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8C" w:rsidRDefault="006D0C21" w:rsidP="0037528C">
      <w:pPr>
        <w:jc w:val="center"/>
        <w:rPr>
          <w:rFonts w:cs="AL-Mateen"/>
          <w:sz w:val="50"/>
          <w:szCs w:val="50"/>
          <w:rtl/>
        </w:rPr>
      </w:pPr>
      <w:r w:rsidRPr="006D0C21">
        <w:rPr>
          <w:rFonts w:cs="AL-Mateen"/>
          <w:sz w:val="50"/>
          <w:szCs w:val="50"/>
          <w:rtl/>
        </w:rPr>
        <w:drawing>
          <wp:anchor distT="0" distB="0" distL="114300" distR="114300" simplePos="0" relativeHeight="251664384" behindDoc="1" locked="0" layoutInCell="1" allowOverlap="1">
            <wp:simplePos x="0" y="0"/>
            <wp:positionH relativeFrom="column">
              <wp:posOffset>-47625</wp:posOffset>
            </wp:positionH>
            <wp:positionV relativeFrom="paragraph">
              <wp:posOffset>-200025</wp:posOffset>
            </wp:positionV>
            <wp:extent cx="5274310" cy="628650"/>
            <wp:effectExtent l="19050" t="0" r="2540" b="0"/>
            <wp:wrapTight wrapText="bothSides">
              <wp:wrapPolygon edited="0">
                <wp:start x="-78" y="0"/>
                <wp:lineTo x="-78" y="20945"/>
                <wp:lineTo x="21610" y="20945"/>
                <wp:lineTo x="21610" y="0"/>
                <wp:lineTo x="-78" y="0"/>
              </wp:wrapPolygon>
            </wp:wrapTight>
            <wp:docPr id="3" name="صورة 0" descr="جامعة المج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 المجمعة.jpg"/>
                    <pic:cNvPicPr/>
                  </pic:nvPicPr>
                  <pic:blipFill>
                    <a:blip r:embed="rId7" cstate="print"/>
                    <a:stretch>
                      <a:fillRect/>
                    </a:stretch>
                  </pic:blipFill>
                  <pic:spPr>
                    <a:xfrm>
                      <a:off x="0" y="0"/>
                      <a:ext cx="5274310" cy="628650"/>
                    </a:xfrm>
                    <a:prstGeom prst="rect">
                      <a:avLst/>
                    </a:prstGeom>
                  </pic:spPr>
                </pic:pic>
              </a:graphicData>
            </a:graphic>
          </wp:anchor>
        </w:drawing>
      </w:r>
    </w:p>
    <w:p w:rsidR="0037528C" w:rsidRDefault="0037528C" w:rsidP="0037528C">
      <w:pPr>
        <w:jc w:val="center"/>
        <w:rPr>
          <w:rFonts w:cs="AL-Mateen"/>
          <w:sz w:val="50"/>
          <w:szCs w:val="50"/>
          <w:rtl/>
        </w:rPr>
      </w:pPr>
    </w:p>
    <w:p w:rsidR="0037528C" w:rsidRDefault="0037528C" w:rsidP="0037528C">
      <w:pPr>
        <w:jc w:val="center"/>
        <w:rPr>
          <w:rFonts w:cs="AL-Mateen"/>
          <w:sz w:val="50"/>
          <w:szCs w:val="50"/>
          <w:rtl/>
        </w:rPr>
      </w:pPr>
    </w:p>
    <w:p w:rsidR="0037528C" w:rsidRPr="002106BF" w:rsidRDefault="00C675A4" w:rsidP="0037528C">
      <w:pPr>
        <w:jc w:val="center"/>
        <w:rPr>
          <w:rFonts w:cs="AL-Mateen"/>
          <w:sz w:val="46"/>
          <w:szCs w:val="46"/>
          <w:rtl/>
        </w:rPr>
      </w:pPr>
      <w:r>
        <w:rPr>
          <w:rFonts w:cs="AL-Mateen" w:hint="cs"/>
          <w:sz w:val="46"/>
          <w:szCs w:val="46"/>
          <w:rtl/>
        </w:rPr>
        <w:t>البرامج التعليمية بفروع عمادة خدمة المجتمع والتعليم المستمر</w:t>
      </w:r>
    </w:p>
    <w:p w:rsidR="0037528C" w:rsidRDefault="0037528C" w:rsidP="00C675A4">
      <w:pPr>
        <w:jc w:val="center"/>
        <w:rPr>
          <w:rFonts w:cs="AL-Mateen"/>
          <w:sz w:val="46"/>
          <w:szCs w:val="46"/>
          <w:rtl/>
        </w:rPr>
      </w:pPr>
      <w:r w:rsidRPr="002106BF">
        <w:rPr>
          <w:rFonts w:cs="AL-Mateen" w:hint="cs"/>
          <w:sz w:val="46"/>
          <w:szCs w:val="46"/>
          <w:rtl/>
        </w:rPr>
        <w:t>(</w:t>
      </w:r>
      <w:r w:rsidR="00C675A4">
        <w:rPr>
          <w:rFonts w:cs="AL-Mateen" w:hint="cs"/>
          <w:sz w:val="46"/>
          <w:szCs w:val="46"/>
          <w:rtl/>
        </w:rPr>
        <w:t xml:space="preserve">الرياض </w:t>
      </w:r>
      <w:r w:rsidR="00C675A4">
        <w:rPr>
          <w:rFonts w:cs="AL-Mateen"/>
          <w:sz w:val="46"/>
          <w:szCs w:val="46"/>
          <w:rtl/>
        </w:rPr>
        <w:t>–</w:t>
      </w:r>
      <w:r w:rsidR="00C675A4">
        <w:rPr>
          <w:rFonts w:cs="AL-Mateen" w:hint="cs"/>
          <w:sz w:val="46"/>
          <w:szCs w:val="46"/>
          <w:rtl/>
        </w:rPr>
        <w:t>حفر الباطن</w:t>
      </w:r>
      <w:r w:rsidRPr="002106BF">
        <w:rPr>
          <w:rFonts w:cs="AL-Mateen" w:hint="cs"/>
          <w:sz w:val="46"/>
          <w:szCs w:val="46"/>
          <w:rtl/>
        </w:rPr>
        <w:t>)</w:t>
      </w:r>
    </w:p>
    <w:p w:rsidR="00944032" w:rsidRPr="002106BF" w:rsidRDefault="00944032" w:rsidP="00C675A4">
      <w:pPr>
        <w:jc w:val="center"/>
        <w:rPr>
          <w:rFonts w:cs="AL-Mateen"/>
          <w:sz w:val="46"/>
          <w:szCs w:val="46"/>
          <w:rtl/>
        </w:rPr>
      </w:pPr>
      <w:r>
        <w:rPr>
          <w:rFonts w:cs="AL-Mateen" w:hint="cs"/>
          <w:sz w:val="46"/>
          <w:szCs w:val="46"/>
          <w:rtl/>
        </w:rPr>
        <w:t>تقرير عن البداية,التحديات ومبادرات التحسين</w:t>
      </w:r>
    </w:p>
    <w:p w:rsidR="0037528C" w:rsidRDefault="0037528C" w:rsidP="0037528C">
      <w:pPr>
        <w:rPr>
          <w:sz w:val="32"/>
          <w:szCs w:val="32"/>
          <w:rtl/>
        </w:rPr>
      </w:pPr>
    </w:p>
    <w:p w:rsidR="0037528C" w:rsidRDefault="0037528C" w:rsidP="0037528C">
      <w:pPr>
        <w:rPr>
          <w:sz w:val="32"/>
          <w:szCs w:val="32"/>
          <w:rtl/>
        </w:rPr>
      </w:pPr>
    </w:p>
    <w:p w:rsidR="0037528C" w:rsidRDefault="0037528C" w:rsidP="0037528C">
      <w:pPr>
        <w:rPr>
          <w:sz w:val="32"/>
          <w:szCs w:val="32"/>
          <w:rtl/>
        </w:rPr>
      </w:pPr>
    </w:p>
    <w:p w:rsidR="0037528C" w:rsidRDefault="0037528C" w:rsidP="0037528C">
      <w:pPr>
        <w:rPr>
          <w:sz w:val="32"/>
          <w:szCs w:val="32"/>
          <w:rtl/>
        </w:rPr>
      </w:pPr>
    </w:p>
    <w:p w:rsidR="0037528C" w:rsidRDefault="0037528C" w:rsidP="0037528C">
      <w:pPr>
        <w:rPr>
          <w:sz w:val="32"/>
          <w:szCs w:val="32"/>
          <w:rtl/>
        </w:rPr>
      </w:pPr>
    </w:p>
    <w:p w:rsidR="0037528C" w:rsidRDefault="0037528C" w:rsidP="0037528C">
      <w:pPr>
        <w:rPr>
          <w:rFonts w:hint="cs"/>
          <w:sz w:val="32"/>
          <w:szCs w:val="32"/>
          <w:rtl/>
        </w:rPr>
      </w:pPr>
    </w:p>
    <w:p w:rsidR="002716AB" w:rsidRDefault="002716AB" w:rsidP="0037528C">
      <w:pPr>
        <w:rPr>
          <w:rFonts w:hint="cs"/>
          <w:sz w:val="32"/>
          <w:szCs w:val="32"/>
          <w:rtl/>
        </w:rPr>
      </w:pPr>
    </w:p>
    <w:p w:rsidR="002716AB" w:rsidRDefault="002716AB" w:rsidP="0037528C">
      <w:pPr>
        <w:rPr>
          <w:rFonts w:hint="cs"/>
          <w:sz w:val="32"/>
          <w:szCs w:val="32"/>
          <w:rtl/>
        </w:rPr>
      </w:pPr>
    </w:p>
    <w:p w:rsidR="002716AB" w:rsidRDefault="002716AB" w:rsidP="0037528C">
      <w:pPr>
        <w:rPr>
          <w:rFonts w:hint="cs"/>
          <w:sz w:val="32"/>
          <w:szCs w:val="32"/>
          <w:rtl/>
        </w:rPr>
      </w:pPr>
    </w:p>
    <w:p w:rsidR="002716AB" w:rsidRDefault="002716AB" w:rsidP="0037528C">
      <w:pPr>
        <w:rPr>
          <w:sz w:val="32"/>
          <w:szCs w:val="32"/>
          <w:rtl/>
        </w:rPr>
      </w:pPr>
    </w:p>
    <w:p w:rsidR="0037528C" w:rsidRDefault="0037528C" w:rsidP="0037528C">
      <w:pPr>
        <w:rPr>
          <w:sz w:val="32"/>
          <w:szCs w:val="32"/>
          <w:rtl/>
        </w:rPr>
      </w:pPr>
    </w:p>
    <w:p w:rsidR="0037528C" w:rsidRDefault="0037528C" w:rsidP="0037528C">
      <w:pPr>
        <w:rPr>
          <w:sz w:val="32"/>
          <w:szCs w:val="32"/>
          <w:rtl/>
        </w:rPr>
      </w:pPr>
    </w:p>
    <w:p w:rsidR="00336B7C" w:rsidRDefault="0003133D" w:rsidP="002455E6">
      <w:pPr>
        <w:spacing w:before="100" w:beforeAutospacing="1" w:after="0" w:line="240" w:lineRule="auto"/>
        <w:ind w:firstLine="720"/>
        <w:jc w:val="both"/>
        <w:rPr>
          <w:rFonts w:ascii="Tahoma" w:eastAsia="Times New Roman" w:hAnsi="Tahoma" w:cs="Tahoma"/>
          <w:color w:val="828282"/>
          <w:sz w:val="14"/>
          <w:szCs w:val="14"/>
          <w:rtl/>
        </w:rPr>
      </w:pPr>
      <w:bookmarkStart w:id="0" w:name="_GoBack"/>
      <w:bookmarkEnd w:id="0"/>
      <w:r w:rsidRPr="0003133D">
        <w:rPr>
          <w:rFonts w:cs="AL-Mateen"/>
          <w:noProof/>
          <w:sz w:val="32"/>
          <w:szCs w:val="32"/>
          <w:rtl/>
        </w:rPr>
        <w:pict>
          <v:roundrect id="مستطيل مستدير الزوايا 1" o:spid="_x0000_s1026" style="position:absolute;left:0;text-align:left;margin-left:354.55pt;margin-top:-52.65pt;width:1in;height:49.4pt;z-index:251660288;visibility:visible;mso-width-relative:margin;mso-height-relative:margin;v-text-anchor:middle" arcsize="2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" fillcolor="#4f81bd [3204]" strokecolor="#243f60 [1604]" strokeweight="2pt">
            <v:textbox>
              <w:txbxContent>
                <w:p w:rsidR="008B3B4C" w:rsidRDefault="008B3B4C" w:rsidP="002716AB">
                  <w:pPr>
                    <w:shd w:val="clear" w:color="auto" w:fill="8DB3E2" w:themeFill="text2" w:themeFillTint="66"/>
                    <w:jc w:val="center"/>
                  </w:pPr>
                  <w:r w:rsidRPr="006778E1">
                    <w:rPr>
                      <w:rFonts w:cs="AL-Mateen" w:hint="cs"/>
                      <w:sz w:val="32"/>
                      <w:szCs w:val="32"/>
                      <w:rtl/>
                    </w:rPr>
                    <w:t>تمهيد:</w:t>
                  </w:r>
                </w:p>
              </w:txbxContent>
            </v:textbox>
          </v:roundrect>
        </w:pict>
      </w:r>
      <w:r w:rsidR="00852144">
        <w:rPr>
          <w:rFonts w:cs="AL-Mohanad" w:hint="cs"/>
          <w:sz w:val="32"/>
          <w:szCs w:val="32"/>
          <w:rtl/>
        </w:rPr>
        <w:t xml:space="preserve">انطلاقاً من </w:t>
      </w:r>
      <w:r w:rsidR="0037528C">
        <w:rPr>
          <w:rFonts w:cs="AL-Mohanad" w:hint="cs"/>
          <w:sz w:val="32"/>
          <w:szCs w:val="32"/>
          <w:rtl/>
        </w:rPr>
        <w:t>جهود عمادة خدمة المجتمع والتعليم المستمر في تحقيق أهدافها الرامية إلى خدمة جميع أفراد المجتمع،</w:t>
      </w:r>
      <w:r w:rsidR="00676856" w:rsidRPr="00676856">
        <w:rPr>
          <w:rFonts w:ascii="Simplified Arabic" w:eastAsia="Times New Roman" w:hAnsi="Simplified Arabic" w:cs="Simplified Arabic"/>
          <w:color w:val="000040"/>
          <w:sz w:val="27"/>
          <w:szCs w:val="27"/>
          <w:rtl/>
        </w:rPr>
        <w:t xml:space="preserve"> </w:t>
      </w:r>
      <w:r w:rsidR="00676856" w:rsidRPr="00336B7C">
        <w:rPr>
          <w:rFonts w:cs="AL-Mohanad" w:hint="cs"/>
          <w:sz w:val="32"/>
          <w:szCs w:val="32"/>
          <w:rtl/>
        </w:rPr>
        <w:t xml:space="preserve">واتساقاً مع الأهداف التفصيلية المتضمنة بالخطة الاستراتيجية لجامعة المجمعة والتي دشنها </w:t>
      </w:r>
      <w:r w:rsidR="002455E6">
        <w:rPr>
          <w:rFonts w:cs="AL-Mohanad" w:hint="cs"/>
          <w:sz w:val="32"/>
          <w:szCs w:val="32"/>
          <w:rtl/>
        </w:rPr>
        <w:t xml:space="preserve">معالي مدير جامعة المجمعة </w:t>
      </w:r>
      <w:r w:rsidR="00676856" w:rsidRPr="00336B7C">
        <w:rPr>
          <w:rFonts w:cs="AL-Mohanad" w:hint="cs"/>
          <w:sz w:val="32"/>
          <w:szCs w:val="32"/>
          <w:rtl/>
        </w:rPr>
        <w:t xml:space="preserve"> خلال الفصل الدراسي الثاني للعام الجامعي 1432-1433هـ، والتي دعت إلى ضرورة </w:t>
      </w:r>
      <w:r w:rsidR="00676856" w:rsidRPr="00336B7C">
        <w:rPr>
          <w:rFonts w:cs="AL-Mohanad" w:hint="cs"/>
          <w:sz w:val="32"/>
          <w:szCs w:val="32"/>
          <w:rtl/>
          <w:lang w:bidi="ar-EG"/>
        </w:rPr>
        <w:t>زيادة أعداد</w:t>
      </w:r>
      <w:r w:rsidR="002455E6">
        <w:rPr>
          <w:rFonts w:cs="AL-Mohanad" w:hint="cs"/>
          <w:sz w:val="32"/>
          <w:szCs w:val="32"/>
          <w:rtl/>
          <w:lang w:bidi="ar-EG"/>
        </w:rPr>
        <w:t xml:space="preserve"> </w:t>
      </w:r>
      <w:r w:rsidR="00676856" w:rsidRPr="00336B7C">
        <w:rPr>
          <w:rFonts w:cs="AL-Mohanad" w:hint="cs"/>
          <w:sz w:val="32"/>
          <w:szCs w:val="32"/>
          <w:rtl/>
          <w:lang w:bidi="ar-EG"/>
        </w:rPr>
        <w:t>المستفيدين من برامج العمادة في القطاعات الخاصة والمؤسسات المجتمعية (</w:t>
      </w:r>
      <w:r w:rsidR="00336B7C" w:rsidRPr="00336B7C">
        <w:rPr>
          <w:rFonts w:cs="AL-Mohanad" w:hint="cs"/>
          <w:sz w:val="32"/>
          <w:szCs w:val="32"/>
          <w:rtl/>
          <w:lang w:bidi="ar-EG"/>
        </w:rPr>
        <w:t>الهدف التفصيلي الثاني المنبثق من الهدف الاستراتيجي الثاني للحطة الاستراتيجية لجامعة المجمعة،1433</w:t>
      </w:r>
      <w:r w:rsidR="002455E6">
        <w:rPr>
          <w:rFonts w:cs="AL-Mohanad" w:hint="cs"/>
          <w:sz w:val="32"/>
          <w:szCs w:val="32"/>
          <w:rtl/>
          <w:lang w:bidi="ar-EG"/>
        </w:rPr>
        <w:t>هـ)</w:t>
      </w:r>
      <w:r w:rsidR="00336B7C">
        <w:rPr>
          <w:rFonts w:ascii="Tahoma" w:eastAsia="Times New Roman" w:hAnsi="Tahoma" w:cs="Tahoma" w:hint="cs"/>
          <w:color w:val="828282"/>
          <w:sz w:val="14"/>
          <w:szCs w:val="14"/>
          <w:rtl/>
        </w:rPr>
        <w:t>.</w:t>
      </w:r>
    </w:p>
    <w:p w:rsidR="00CD05D6" w:rsidRDefault="00676856" w:rsidP="00336B7C">
      <w:pPr>
        <w:spacing w:before="100" w:beforeAutospacing="1" w:after="0" w:line="240" w:lineRule="auto"/>
        <w:ind w:firstLine="720"/>
        <w:jc w:val="both"/>
        <w:rPr>
          <w:rFonts w:cs="AL-Mohanad"/>
          <w:sz w:val="32"/>
          <w:szCs w:val="32"/>
          <w:rtl/>
        </w:rPr>
      </w:pPr>
      <w:r>
        <w:rPr>
          <w:rFonts w:cs="AL-Mohanad" w:hint="cs"/>
          <w:sz w:val="32"/>
          <w:szCs w:val="32"/>
          <w:rtl/>
        </w:rPr>
        <w:t xml:space="preserve"> </w:t>
      </w:r>
      <w:r w:rsidR="0037528C">
        <w:rPr>
          <w:rFonts w:cs="AL-Mohanad" w:hint="cs"/>
          <w:sz w:val="32"/>
          <w:szCs w:val="32"/>
          <w:rtl/>
        </w:rPr>
        <w:t xml:space="preserve">قامت العمادة بإعداد خطة متكاملة لبرامجها التعليمية خلال العام الجامعي 1433-1434هـ </w:t>
      </w:r>
      <w:r w:rsidR="00336B7C">
        <w:rPr>
          <w:rFonts w:cs="AL-Mohanad" w:hint="cs"/>
          <w:sz w:val="32"/>
          <w:szCs w:val="32"/>
          <w:rtl/>
        </w:rPr>
        <w:t>وذلك في ضوء دراسة احتياجات المحافظات الواقعة في نطاق جامعة المجمعة, وكذلك المحافظات الواقعة في تخومها من البرامج التعليمية سواء النوعية منها أو التي يتطلبها سوق العمل</w:t>
      </w:r>
      <w:r w:rsidR="00CD05D6">
        <w:rPr>
          <w:rFonts w:cs="AL-Mohanad" w:hint="cs"/>
          <w:sz w:val="32"/>
          <w:szCs w:val="32"/>
          <w:rtl/>
        </w:rPr>
        <w:t>, وقد كان من أهم نتائج هذه الدراسة ، وجود حاجة ماسة لبرامج التعليم الموازي والدبلومات التي تنفذها عمادة خدمة المجتمع والتعليم المستمر في محافظة حفر الباطن ويرجع ذلك إلى عدم وجود جامعة في هذه المحافظة ,كما ان الكليات الموجودة بها لا تقدم تلك النوعية من البرامج.</w:t>
      </w:r>
    </w:p>
    <w:p w:rsidR="004226C5" w:rsidRPr="009B4341" w:rsidRDefault="00CD05D6" w:rsidP="008F04BB">
      <w:pPr>
        <w:spacing w:before="100" w:beforeAutospacing="1" w:after="0" w:line="240" w:lineRule="auto"/>
        <w:ind w:firstLine="720"/>
        <w:jc w:val="both"/>
        <w:rPr>
          <w:rFonts w:ascii="Tahoma" w:eastAsia="Times New Roman" w:hAnsi="Tahoma" w:cs="Tahoma"/>
          <w:color w:val="828282"/>
          <w:sz w:val="14"/>
          <w:szCs w:val="14"/>
          <w:rtl/>
        </w:rPr>
      </w:pPr>
      <w:r>
        <w:rPr>
          <w:rFonts w:cs="AL-Mohanad" w:hint="cs"/>
          <w:sz w:val="32"/>
          <w:szCs w:val="32"/>
          <w:rtl/>
        </w:rPr>
        <w:t xml:space="preserve">كما توصلت الدراسة </w:t>
      </w:r>
      <w:r w:rsidR="009B4341">
        <w:rPr>
          <w:rFonts w:cs="AL-Mohanad" w:hint="cs"/>
          <w:sz w:val="32"/>
          <w:szCs w:val="32"/>
          <w:rtl/>
        </w:rPr>
        <w:t xml:space="preserve">إلى أنه بالرغم من وجود العديد من الجامعات بالرياض إلا أن تلك المنطقة مازالت تحتاج إلى تقديم برامج تعليمية نوعية يحتاجها سوق العمل بشكل ملح وعاجل . ومن هنا اشتملت الخطة على برامج </w:t>
      </w:r>
      <w:r w:rsidR="0037528C">
        <w:rPr>
          <w:rFonts w:cs="AL-Mohanad" w:hint="cs"/>
          <w:sz w:val="32"/>
          <w:szCs w:val="32"/>
          <w:rtl/>
        </w:rPr>
        <w:t>متنوعة في المجالات التالية: برامج طبية، برامج تربوية، برامج إدارية</w:t>
      </w:r>
      <w:r w:rsidR="009B4341">
        <w:rPr>
          <w:rFonts w:cs="AL-Mohanad" w:hint="cs"/>
          <w:sz w:val="32"/>
          <w:szCs w:val="32"/>
          <w:rtl/>
        </w:rPr>
        <w:t xml:space="preserve"> وقانونية وبرامج</w:t>
      </w:r>
      <w:r w:rsidR="0037528C">
        <w:rPr>
          <w:rFonts w:cs="AL-Mohanad" w:hint="cs"/>
          <w:sz w:val="32"/>
          <w:szCs w:val="32"/>
          <w:rtl/>
        </w:rPr>
        <w:t xml:space="preserve"> </w:t>
      </w:r>
      <w:r w:rsidR="00336B7C">
        <w:rPr>
          <w:rFonts w:cs="AL-Mohanad" w:hint="cs"/>
          <w:sz w:val="32"/>
          <w:szCs w:val="32"/>
          <w:rtl/>
        </w:rPr>
        <w:t>ح</w:t>
      </w:r>
      <w:r w:rsidR="009B4341">
        <w:rPr>
          <w:rFonts w:cs="AL-Mohanad" w:hint="cs"/>
          <w:sz w:val="32"/>
          <w:szCs w:val="32"/>
          <w:rtl/>
        </w:rPr>
        <w:t>اسوبية</w:t>
      </w:r>
      <w:r w:rsidR="004420CE">
        <w:rPr>
          <w:rFonts w:cs="AL-Mohanad" w:hint="cs"/>
          <w:sz w:val="32"/>
          <w:szCs w:val="32"/>
          <w:rtl/>
        </w:rPr>
        <w:t xml:space="preserve"> وتقنية</w:t>
      </w:r>
      <w:r w:rsidR="009B4341">
        <w:rPr>
          <w:rFonts w:cs="AL-Mohanad" w:hint="cs"/>
          <w:sz w:val="32"/>
          <w:szCs w:val="32"/>
          <w:rtl/>
        </w:rPr>
        <w:t xml:space="preserve"> </w:t>
      </w:r>
      <w:r w:rsidR="0037528C">
        <w:rPr>
          <w:rFonts w:cs="AL-Mohanad" w:hint="cs"/>
          <w:sz w:val="32"/>
          <w:szCs w:val="32"/>
          <w:rtl/>
        </w:rPr>
        <w:t xml:space="preserve">. </w:t>
      </w:r>
    </w:p>
    <w:p w:rsidR="0037528C" w:rsidRDefault="0037528C" w:rsidP="008F04BB">
      <w:pPr>
        <w:ind w:firstLine="720"/>
        <w:jc w:val="both"/>
        <w:rPr>
          <w:rFonts w:cs="AL-Mohanad"/>
          <w:sz w:val="32"/>
          <w:szCs w:val="32"/>
          <w:rtl/>
        </w:rPr>
      </w:pPr>
      <w:r>
        <w:rPr>
          <w:rFonts w:cs="AL-Mohanad" w:hint="cs"/>
          <w:sz w:val="32"/>
          <w:szCs w:val="32"/>
          <w:rtl/>
        </w:rPr>
        <w:t>و</w:t>
      </w:r>
      <w:r w:rsidR="009B4341">
        <w:rPr>
          <w:rFonts w:cs="AL-Mohanad" w:hint="cs"/>
          <w:sz w:val="32"/>
          <w:szCs w:val="32"/>
          <w:rtl/>
        </w:rPr>
        <w:t xml:space="preserve">لما لاقته عمادة خدمة المجتمع والتعليم المستمر من </w:t>
      </w:r>
      <w:r w:rsidR="008F04BB">
        <w:rPr>
          <w:rFonts w:cs="AL-Mohanad" w:hint="cs"/>
          <w:sz w:val="32"/>
          <w:szCs w:val="32"/>
          <w:rtl/>
        </w:rPr>
        <w:t>دعم  من قبل معالي مدير الجامعة,</w:t>
      </w:r>
      <w:r w:rsidR="009B4341">
        <w:rPr>
          <w:rFonts w:cs="AL-Mohanad" w:hint="cs"/>
          <w:sz w:val="32"/>
          <w:szCs w:val="32"/>
          <w:rtl/>
        </w:rPr>
        <w:t xml:space="preserve"> خاصة في مبادراتها النوعية </w:t>
      </w:r>
      <w:r w:rsidR="008F04BB">
        <w:rPr>
          <w:rFonts w:cs="AL-Mohanad" w:hint="cs"/>
          <w:sz w:val="32"/>
          <w:szCs w:val="32"/>
          <w:rtl/>
        </w:rPr>
        <w:t>للتوسع في أعداد البرامج التعليمية والمناطق التي تستهدفها ب</w:t>
      </w:r>
      <w:r w:rsidR="009B4341">
        <w:rPr>
          <w:rFonts w:cs="AL-Mohanad" w:hint="cs"/>
          <w:sz w:val="32"/>
          <w:szCs w:val="32"/>
          <w:rtl/>
        </w:rPr>
        <w:t>هدف الارتقاء بجامعة المجمعة على المستويين الكمي والكيفي في ضوء متطلبات الجودة التي تمثل أهم الدعائم التي تقوم عليها العملية التعليمية</w:t>
      </w:r>
      <w:r w:rsidR="008F04BB">
        <w:rPr>
          <w:rFonts w:cs="AL-Mohanad" w:hint="cs"/>
          <w:sz w:val="32"/>
          <w:szCs w:val="32"/>
          <w:rtl/>
        </w:rPr>
        <w:t xml:space="preserve"> داخل الجامعة</w:t>
      </w:r>
      <w:r w:rsidR="009B4341">
        <w:rPr>
          <w:rFonts w:cs="AL-Mohanad" w:hint="cs"/>
          <w:sz w:val="32"/>
          <w:szCs w:val="32"/>
          <w:rtl/>
        </w:rPr>
        <w:t xml:space="preserve">، </w:t>
      </w:r>
      <w:r w:rsidR="008F04BB">
        <w:rPr>
          <w:rFonts w:cs="AL-Mohanad" w:hint="cs"/>
          <w:sz w:val="32"/>
          <w:szCs w:val="32"/>
          <w:rtl/>
        </w:rPr>
        <w:t>لذا</w:t>
      </w:r>
      <w:r>
        <w:rPr>
          <w:rFonts w:cs="AL-Mohanad" w:hint="cs"/>
          <w:sz w:val="32"/>
          <w:szCs w:val="32"/>
          <w:rtl/>
        </w:rPr>
        <w:t xml:space="preserve"> </w:t>
      </w:r>
      <w:r w:rsidR="009B4341">
        <w:rPr>
          <w:rFonts w:cs="AL-Mohanad" w:hint="cs"/>
          <w:sz w:val="32"/>
          <w:szCs w:val="32"/>
          <w:rtl/>
        </w:rPr>
        <w:t>سعت</w:t>
      </w:r>
      <w:r>
        <w:rPr>
          <w:rFonts w:cs="AL-Mohanad" w:hint="cs"/>
          <w:sz w:val="32"/>
          <w:szCs w:val="32"/>
          <w:rtl/>
        </w:rPr>
        <w:t xml:space="preserve"> العمادة إلى تقديم برامج تعليمية ذات جودة عالية، تسهم في تحقيق </w:t>
      </w:r>
      <w:r>
        <w:rPr>
          <w:rFonts w:cs="AL-Mohanad" w:hint="cs"/>
          <w:sz w:val="32"/>
          <w:szCs w:val="32"/>
          <w:rtl/>
        </w:rPr>
        <w:lastRenderedPageBreak/>
        <w:t>مخرجات نوعية</w:t>
      </w:r>
      <w:r w:rsidR="009B4341">
        <w:rPr>
          <w:rFonts w:cs="AL-Mohanad" w:hint="cs"/>
          <w:sz w:val="32"/>
          <w:szCs w:val="32"/>
          <w:rtl/>
        </w:rPr>
        <w:t>,وتلبي حاجة المجتمع من تلك البرامج  سواء داخل المحافظات الواقعة في نطاق الجامعة أو تلك الواقعة  على تخومها.</w:t>
      </w:r>
      <w:r>
        <w:rPr>
          <w:rFonts w:cs="AL-Mohanad" w:hint="cs"/>
          <w:sz w:val="32"/>
          <w:szCs w:val="32"/>
          <w:rtl/>
        </w:rPr>
        <w:t xml:space="preserve"> </w:t>
      </w:r>
    </w:p>
    <w:p w:rsidR="0037528C" w:rsidRDefault="0003133D" w:rsidP="0037528C">
      <w:pPr>
        <w:jc w:val="both"/>
        <w:rPr>
          <w:rFonts w:cs="AL-Mateen"/>
          <w:sz w:val="32"/>
          <w:szCs w:val="32"/>
          <w:rtl/>
        </w:rPr>
      </w:pPr>
      <w:r>
        <w:rPr>
          <w:rFonts w:cs="AL-Mateen"/>
          <w:noProof/>
          <w:sz w:val="32"/>
          <w:szCs w:val="32"/>
          <w:rtl/>
        </w:rPr>
        <w:pict>
          <v:roundrect id="مستطيل مستدير الزوايا 3" o:spid="_x0000_s1027" style="position:absolute;left:0;text-align:left;margin-left:126.8pt;margin-top:6.75pt;width:299.7pt;height:49.35pt;z-index:251661312;visibility:visible;mso-width-relative:margin;mso-height-relative:margin;v-text-anchor:middle" arcsize="2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" fillcolor="#4f81bd [3204]" strokecolor="#243f60 [1604]" strokeweight="2pt">
            <v:textbox>
              <w:txbxContent>
                <w:p w:rsidR="008B3B4C" w:rsidRDefault="008B3B4C" w:rsidP="002716AB">
                  <w:pPr>
                    <w:shd w:val="clear" w:color="auto" w:fill="8DB3E2" w:themeFill="text2" w:themeFillTint="66"/>
                    <w:jc w:val="center"/>
                  </w:pPr>
                  <w:r>
                    <w:rPr>
                      <w:rFonts w:cs="AL-Mateen" w:hint="cs"/>
                      <w:sz w:val="32"/>
                      <w:szCs w:val="32"/>
                      <w:rtl/>
                    </w:rPr>
                    <w:t xml:space="preserve">أدوار عمادة خدمة المجتمع والجهات المشغلة </w:t>
                  </w:r>
                </w:p>
              </w:txbxContent>
            </v:textbox>
          </v:roundrect>
        </w:pict>
      </w:r>
    </w:p>
    <w:p w:rsidR="0037528C" w:rsidRDefault="0037528C" w:rsidP="0037528C">
      <w:pPr>
        <w:jc w:val="both"/>
        <w:rPr>
          <w:rFonts w:cs="AL-Mateen"/>
          <w:sz w:val="32"/>
          <w:szCs w:val="32"/>
          <w:rtl/>
        </w:rPr>
      </w:pPr>
    </w:p>
    <w:p w:rsidR="00A01D38" w:rsidRDefault="00A01D38" w:rsidP="00A01D38">
      <w:pPr>
        <w:ind w:firstLine="360"/>
        <w:jc w:val="both"/>
        <w:rPr>
          <w:rFonts w:cs="AL-Mohanad"/>
          <w:sz w:val="32"/>
          <w:szCs w:val="32"/>
          <w:rtl/>
        </w:rPr>
      </w:pPr>
      <w:r w:rsidRPr="00A01D38">
        <w:rPr>
          <w:rFonts w:cs="AL-Mohanad" w:hint="cs"/>
          <w:sz w:val="32"/>
          <w:szCs w:val="32"/>
          <w:rtl/>
        </w:rPr>
        <w:t>نظراً للتوسع في عدد البرامج التعليمية التي تقدمها عمادة خدمة المجتمع والتعليم المستمر وتعدد مواقعها ، كان على العمادة أن تتعاون مع جهات تشغيلية أكاديمية تتواكب مع التنسيق مع الكليات والأقسام الأكاديمية ، وفي إطار ذلك تم التعاون مع معهد الأمير سلمان للبحوث والدراسات الاستشارية, وكذلك كليات المعرفة بالرياض , وبعد التأكد من توافر الكوادر والخبرات الأكاديمية والتجهيزية لتلك الجهات  تم توزيع الأدوار وفقاً لما يلي:</w:t>
      </w:r>
    </w:p>
    <w:tbl>
      <w:tblPr>
        <w:tblStyle w:val="a4"/>
        <w:bidiVisual/>
        <w:tblW w:w="8981" w:type="dxa"/>
        <w:tblLook w:val="04A0"/>
      </w:tblPr>
      <w:tblGrid>
        <w:gridCol w:w="471"/>
        <w:gridCol w:w="1132"/>
        <w:gridCol w:w="3409"/>
        <w:gridCol w:w="3969"/>
      </w:tblGrid>
      <w:tr w:rsidR="00C62536" w:rsidTr="002716AB">
        <w:trPr>
          <w:cantSplit/>
          <w:tblHeader/>
        </w:trPr>
        <w:tc>
          <w:tcPr>
            <w:tcW w:w="471" w:type="dxa"/>
            <w:shd w:val="clear" w:color="auto" w:fill="8DB3E2" w:themeFill="text2" w:themeFillTint="66"/>
          </w:tcPr>
          <w:p w:rsidR="00C62536" w:rsidRPr="002716AB" w:rsidRDefault="00C62536" w:rsidP="00C62536">
            <w:pPr>
              <w:jc w:val="center"/>
              <w:rPr>
                <w:rFonts w:cs="AL-Mateen"/>
                <w:sz w:val="32"/>
                <w:szCs w:val="32"/>
                <w:rtl/>
              </w:rPr>
            </w:pPr>
            <w:r w:rsidRPr="002716AB">
              <w:rPr>
                <w:rFonts w:cs="AL-Mateen" w:hint="cs"/>
                <w:sz w:val="32"/>
                <w:szCs w:val="32"/>
                <w:rtl/>
              </w:rPr>
              <w:t>م</w:t>
            </w:r>
          </w:p>
        </w:tc>
        <w:tc>
          <w:tcPr>
            <w:tcW w:w="1132" w:type="dxa"/>
            <w:shd w:val="clear" w:color="auto" w:fill="8DB3E2" w:themeFill="text2" w:themeFillTint="66"/>
          </w:tcPr>
          <w:p w:rsidR="00C62536" w:rsidRPr="002716AB" w:rsidRDefault="00C62536" w:rsidP="00C62536">
            <w:pPr>
              <w:jc w:val="center"/>
              <w:rPr>
                <w:rFonts w:cs="AL-Mateen"/>
                <w:sz w:val="32"/>
                <w:szCs w:val="32"/>
                <w:rtl/>
              </w:rPr>
            </w:pPr>
            <w:r w:rsidRPr="002716AB">
              <w:rPr>
                <w:rFonts w:cs="AL-Mateen" w:hint="cs"/>
                <w:sz w:val="32"/>
                <w:szCs w:val="32"/>
                <w:rtl/>
              </w:rPr>
              <w:t>المرحلة</w:t>
            </w:r>
          </w:p>
        </w:tc>
        <w:tc>
          <w:tcPr>
            <w:tcW w:w="3409" w:type="dxa"/>
            <w:shd w:val="clear" w:color="auto" w:fill="8DB3E2" w:themeFill="text2" w:themeFillTint="66"/>
          </w:tcPr>
          <w:p w:rsidR="00C62536" w:rsidRPr="002716AB" w:rsidRDefault="00C62536" w:rsidP="00C62536">
            <w:pPr>
              <w:jc w:val="center"/>
              <w:rPr>
                <w:rFonts w:cs="AL-Mateen"/>
                <w:sz w:val="32"/>
                <w:szCs w:val="32"/>
                <w:rtl/>
              </w:rPr>
            </w:pPr>
            <w:r w:rsidRPr="002716AB">
              <w:rPr>
                <w:rFonts w:cs="AL-Mateen" w:hint="cs"/>
                <w:sz w:val="32"/>
                <w:szCs w:val="32"/>
                <w:rtl/>
              </w:rPr>
              <w:t>أدوار العمادة</w:t>
            </w:r>
          </w:p>
        </w:tc>
        <w:tc>
          <w:tcPr>
            <w:tcW w:w="3969" w:type="dxa"/>
            <w:shd w:val="clear" w:color="auto" w:fill="8DB3E2" w:themeFill="text2" w:themeFillTint="66"/>
          </w:tcPr>
          <w:p w:rsidR="00C62536" w:rsidRPr="002716AB" w:rsidRDefault="00C62536" w:rsidP="00C94E58">
            <w:pPr>
              <w:jc w:val="center"/>
              <w:rPr>
                <w:rFonts w:cs="AL-Mateen"/>
                <w:sz w:val="32"/>
                <w:szCs w:val="32"/>
                <w:rtl/>
              </w:rPr>
            </w:pPr>
            <w:r w:rsidRPr="002716AB">
              <w:rPr>
                <w:rFonts w:cs="AL-Mateen" w:hint="cs"/>
                <w:sz w:val="32"/>
                <w:szCs w:val="32"/>
                <w:rtl/>
              </w:rPr>
              <w:t xml:space="preserve">أدوار الجهات </w:t>
            </w:r>
            <w:r w:rsidR="00C94E58" w:rsidRPr="002716AB">
              <w:rPr>
                <w:rFonts w:cs="AL-Mateen" w:hint="cs"/>
                <w:sz w:val="32"/>
                <w:szCs w:val="32"/>
                <w:rtl/>
              </w:rPr>
              <w:t>المشغلة للبرامج</w:t>
            </w:r>
            <w:r w:rsidR="0033277A" w:rsidRPr="002716AB">
              <w:rPr>
                <w:rFonts w:cs="AL-Mateen" w:hint="cs"/>
                <w:sz w:val="32"/>
                <w:szCs w:val="32"/>
                <w:rtl/>
              </w:rPr>
              <w:t xml:space="preserve"> في الفروع</w:t>
            </w:r>
          </w:p>
        </w:tc>
      </w:tr>
      <w:tr w:rsidR="00C62536" w:rsidTr="002716AB">
        <w:tc>
          <w:tcPr>
            <w:tcW w:w="471" w:type="dxa"/>
          </w:tcPr>
          <w:p w:rsidR="00C62536" w:rsidRDefault="00C62536" w:rsidP="00A01D38">
            <w:pPr>
              <w:jc w:val="both"/>
              <w:rPr>
                <w:rFonts w:cs="AL-Mohanad"/>
                <w:sz w:val="32"/>
                <w:szCs w:val="32"/>
                <w:rtl/>
              </w:rPr>
            </w:pPr>
            <w:r>
              <w:rPr>
                <w:rFonts w:cs="AL-Mohanad" w:hint="cs"/>
                <w:sz w:val="32"/>
                <w:szCs w:val="32"/>
                <w:rtl/>
              </w:rPr>
              <w:t>1</w:t>
            </w:r>
          </w:p>
        </w:tc>
        <w:tc>
          <w:tcPr>
            <w:tcW w:w="1132" w:type="dxa"/>
          </w:tcPr>
          <w:p w:rsidR="002716AB" w:rsidRDefault="002716AB" w:rsidP="00A01D38">
            <w:pPr>
              <w:jc w:val="both"/>
              <w:rPr>
                <w:rFonts w:cs="AL-Mohanad" w:hint="cs"/>
                <w:sz w:val="32"/>
                <w:szCs w:val="32"/>
                <w:rtl/>
              </w:rPr>
            </w:pPr>
          </w:p>
          <w:p w:rsidR="002716AB" w:rsidRDefault="002716AB" w:rsidP="00A01D38">
            <w:pPr>
              <w:jc w:val="both"/>
              <w:rPr>
                <w:rFonts w:cs="AL-Mohanad" w:hint="cs"/>
                <w:sz w:val="32"/>
                <w:szCs w:val="32"/>
                <w:rtl/>
              </w:rPr>
            </w:pPr>
          </w:p>
          <w:p w:rsidR="002716AB" w:rsidRDefault="002716AB" w:rsidP="00A01D38">
            <w:pPr>
              <w:jc w:val="both"/>
              <w:rPr>
                <w:rFonts w:cs="AL-Mohanad" w:hint="cs"/>
                <w:sz w:val="32"/>
                <w:szCs w:val="32"/>
                <w:rtl/>
              </w:rPr>
            </w:pPr>
          </w:p>
          <w:p w:rsidR="002716AB" w:rsidRDefault="002716AB" w:rsidP="00A01D38">
            <w:pPr>
              <w:jc w:val="both"/>
              <w:rPr>
                <w:rFonts w:cs="AL-Mohanad" w:hint="cs"/>
                <w:sz w:val="32"/>
                <w:szCs w:val="32"/>
                <w:rtl/>
              </w:rPr>
            </w:pPr>
          </w:p>
          <w:p w:rsidR="002716AB" w:rsidRDefault="002716AB" w:rsidP="00A01D38">
            <w:pPr>
              <w:jc w:val="both"/>
              <w:rPr>
                <w:rFonts w:cs="AL-Mohanad" w:hint="cs"/>
                <w:sz w:val="32"/>
                <w:szCs w:val="32"/>
                <w:rtl/>
              </w:rPr>
            </w:pPr>
          </w:p>
          <w:p w:rsidR="002716AB" w:rsidRDefault="002716AB" w:rsidP="00A01D38">
            <w:pPr>
              <w:jc w:val="both"/>
              <w:rPr>
                <w:rFonts w:cs="AL-Mohanad" w:hint="cs"/>
                <w:sz w:val="32"/>
                <w:szCs w:val="32"/>
                <w:rtl/>
              </w:rPr>
            </w:pPr>
          </w:p>
          <w:p w:rsidR="002716AB" w:rsidRDefault="002716AB" w:rsidP="00A01D38">
            <w:pPr>
              <w:jc w:val="both"/>
              <w:rPr>
                <w:rFonts w:cs="AL-Mohanad" w:hint="cs"/>
                <w:sz w:val="32"/>
                <w:szCs w:val="32"/>
                <w:rtl/>
              </w:rPr>
            </w:pPr>
          </w:p>
          <w:p w:rsidR="00C62536" w:rsidRDefault="00C62536" w:rsidP="00A01D38">
            <w:pPr>
              <w:jc w:val="both"/>
              <w:rPr>
                <w:rFonts w:cs="AL-Mohanad"/>
                <w:sz w:val="32"/>
                <w:szCs w:val="32"/>
                <w:rtl/>
              </w:rPr>
            </w:pPr>
            <w:r>
              <w:rPr>
                <w:rFonts w:cs="AL-Mohanad" w:hint="cs"/>
                <w:sz w:val="32"/>
                <w:szCs w:val="32"/>
                <w:rtl/>
              </w:rPr>
              <w:t>التخطيط</w:t>
            </w:r>
          </w:p>
        </w:tc>
        <w:tc>
          <w:tcPr>
            <w:tcW w:w="3409" w:type="dxa"/>
          </w:tcPr>
          <w:p w:rsidR="00C62536" w:rsidRDefault="00595E04" w:rsidP="00595E04">
            <w:pPr>
              <w:pStyle w:val="a3"/>
              <w:numPr>
                <w:ilvl w:val="0"/>
                <w:numId w:val="8"/>
              </w:numPr>
              <w:jc w:val="both"/>
              <w:rPr>
                <w:rFonts w:cs="AL-Mohanad"/>
                <w:sz w:val="32"/>
                <w:szCs w:val="32"/>
              </w:rPr>
            </w:pPr>
            <w:r>
              <w:rPr>
                <w:rFonts w:cs="AL-Mohanad" w:hint="cs"/>
                <w:sz w:val="32"/>
                <w:szCs w:val="32"/>
                <w:rtl/>
              </w:rPr>
              <w:t xml:space="preserve">تحديد البرامج في ضوء دراسة الاحتياجات </w:t>
            </w:r>
          </w:p>
          <w:p w:rsidR="00595E04" w:rsidRDefault="00595E04" w:rsidP="00595E04">
            <w:pPr>
              <w:pStyle w:val="a3"/>
              <w:numPr>
                <w:ilvl w:val="0"/>
                <w:numId w:val="8"/>
              </w:numPr>
              <w:jc w:val="both"/>
              <w:rPr>
                <w:rFonts w:cs="AL-Mohanad"/>
                <w:sz w:val="32"/>
                <w:szCs w:val="32"/>
              </w:rPr>
            </w:pPr>
            <w:r>
              <w:rPr>
                <w:rFonts w:cs="AL-Mohanad" w:hint="cs"/>
                <w:sz w:val="32"/>
                <w:szCs w:val="32"/>
                <w:rtl/>
              </w:rPr>
              <w:t>التواصل مع وزارة الخدمة المدنية لاعتماد البرامج</w:t>
            </w:r>
          </w:p>
          <w:p w:rsidR="00595E04" w:rsidRDefault="00595E04" w:rsidP="00595E04">
            <w:pPr>
              <w:pStyle w:val="a3"/>
              <w:numPr>
                <w:ilvl w:val="0"/>
                <w:numId w:val="8"/>
              </w:numPr>
              <w:jc w:val="both"/>
              <w:rPr>
                <w:rFonts w:cs="AL-Mohanad"/>
                <w:sz w:val="32"/>
                <w:szCs w:val="32"/>
              </w:rPr>
            </w:pPr>
            <w:r>
              <w:rPr>
                <w:rFonts w:cs="AL-Mohanad" w:hint="cs"/>
                <w:sz w:val="32"/>
                <w:szCs w:val="32"/>
                <w:rtl/>
              </w:rPr>
              <w:t xml:space="preserve">تجهيز المواقع اللازمة للتنفيذ (كليات المعرفة بالرياض </w:t>
            </w:r>
            <w:r>
              <w:rPr>
                <w:rFonts w:cs="AL-Mohanad"/>
                <w:sz w:val="32"/>
                <w:szCs w:val="32"/>
                <w:rtl/>
              </w:rPr>
              <w:t>–</w:t>
            </w:r>
            <w:r>
              <w:rPr>
                <w:rFonts w:cs="AL-Mohanad" w:hint="cs"/>
                <w:sz w:val="32"/>
                <w:szCs w:val="32"/>
                <w:rtl/>
              </w:rPr>
              <w:t xml:space="preserve"> موقع مدارس المحافظة بحفر الباطن)</w:t>
            </w:r>
            <w:r w:rsidR="00E10607">
              <w:rPr>
                <w:rFonts w:cs="AL-Mohanad" w:hint="cs"/>
                <w:sz w:val="32"/>
                <w:szCs w:val="32"/>
                <w:rtl/>
              </w:rPr>
              <w:t>.</w:t>
            </w:r>
          </w:p>
          <w:p w:rsidR="00FE2D24" w:rsidRDefault="00FE2D24" w:rsidP="00595E04">
            <w:pPr>
              <w:pStyle w:val="a3"/>
              <w:numPr>
                <w:ilvl w:val="0"/>
                <w:numId w:val="8"/>
              </w:numPr>
              <w:jc w:val="both"/>
              <w:rPr>
                <w:rFonts w:cs="AL-Mohanad"/>
                <w:sz w:val="32"/>
                <w:szCs w:val="32"/>
              </w:rPr>
            </w:pPr>
            <w:r>
              <w:rPr>
                <w:rFonts w:cs="AL-Mohanad" w:hint="cs"/>
                <w:sz w:val="32"/>
                <w:szCs w:val="32"/>
                <w:rtl/>
              </w:rPr>
              <w:t>تنفيذ حملات تسويقية للبرامج(حققت تلك الحملات المستهدف منها وتجلى ذلك في أعداد المتقدمين لتلك البرامج)</w:t>
            </w:r>
          </w:p>
          <w:p w:rsidR="00FE2D24" w:rsidRPr="009A13F5" w:rsidRDefault="00FE2D24" w:rsidP="00FE2D24">
            <w:pPr>
              <w:pStyle w:val="a3"/>
              <w:numPr>
                <w:ilvl w:val="0"/>
                <w:numId w:val="8"/>
              </w:numPr>
              <w:jc w:val="both"/>
              <w:rPr>
                <w:rFonts w:cs="AL-Mohanad"/>
                <w:sz w:val="32"/>
                <w:szCs w:val="32"/>
              </w:rPr>
            </w:pPr>
            <w:r w:rsidRPr="009A13F5">
              <w:rPr>
                <w:rFonts w:cs="AL-Mohanad" w:hint="cs"/>
                <w:sz w:val="32"/>
                <w:szCs w:val="32"/>
                <w:rtl/>
              </w:rPr>
              <w:lastRenderedPageBreak/>
              <w:t>تصميم برنامج التسجيل والقبول الم</w:t>
            </w:r>
            <w:r w:rsidR="009A13F5" w:rsidRPr="009A13F5">
              <w:rPr>
                <w:rFonts w:cs="AL-Mohanad" w:hint="cs"/>
                <w:sz w:val="32"/>
                <w:szCs w:val="32"/>
                <w:rtl/>
              </w:rPr>
              <w:t>ب</w:t>
            </w:r>
            <w:r w:rsidRPr="009A13F5">
              <w:rPr>
                <w:rFonts w:cs="AL-Mohanad" w:hint="cs"/>
                <w:sz w:val="32"/>
                <w:szCs w:val="32"/>
                <w:rtl/>
              </w:rPr>
              <w:t>دئي</w:t>
            </w:r>
            <w:r w:rsidR="009A13F5" w:rsidRPr="009A13F5">
              <w:rPr>
                <w:rFonts w:cs="AL-Mohanad" w:hint="cs"/>
                <w:sz w:val="32"/>
                <w:szCs w:val="32"/>
                <w:rtl/>
              </w:rPr>
              <w:t xml:space="preserve"> وتم عمل تقويم له</w:t>
            </w:r>
            <w:r w:rsidRPr="009A13F5">
              <w:rPr>
                <w:rFonts w:cs="AL-Mohanad" w:hint="cs"/>
                <w:sz w:val="32"/>
                <w:szCs w:val="32"/>
                <w:rtl/>
              </w:rPr>
              <w:t xml:space="preserve"> و</w:t>
            </w:r>
            <w:r w:rsidR="009A13F5" w:rsidRPr="009A13F5">
              <w:rPr>
                <w:rFonts w:cs="AL-Mohanad" w:hint="cs"/>
                <w:sz w:val="32"/>
                <w:szCs w:val="32"/>
                <w:rtl/>
              </w:rPr>
              <w:t xml:space="preserve">جاري </w:t>
            </w:r>
            <w:r w:rsidRPr="009A13F5">
              <w:rPr>
                <w:rFonts w:cs="AL-Mohanad" w:hint="cs"/>
                <w:sz w:val="32"/>
                <w:szCs w:val="32"/>
                <w:rtl/>
              </w:rPr>
              <w:t>تطويره</w:t>
            </w:r>
            <w:r w:rsidR="009A13F5" w:rsidRPr="009A13F5">
              <w:rPr>
                <w:rFonts w:cs="AL-Mohanad" w:hint="cs"/>
                <w:sz w:val="32"/>
                <w:szCs w:val="32"/>
                <w:rtl/>
              </w:rPr>
              <w:t xml:space="preserve"> </w:t>
            </w:r>
            <w:r w:rsidR="009A13F5">
              <w:rPr>
                <w:rFonts w:cs="AL-Mohanad" w:hint="cs"/>
                <w:sz w:val="32"/>
                <w:szCs w:val="32"/>
                <w:rtl/>
              </w:rPr>
              <w:t>.</w:t>
            </w:r>
          </w:p>
          <w:p w:rsidR="00FE2D24" w:rsidRDefault="00FE2D24" w:rsidP="00FE2D24">
            <w:pPr>
              <w:pStyle w:val="a3"/>
              <w:numPr>
                <w:ilvl w:val="0"/>
                <w:numId w:val="8"/>
              </w:numPr>
              <w:jc w:val="both"/>
              <w:rPr>
                <w:rFonts w:cs="AL-Mohanad"/>
                <w:sz w:val="32"/>
                <w:szCs w:val="32"/>
              </w:rPr>
            </w:pPr>
            <w:r w:rsidRPr="009A13F5">
              <w:rPr>
                <w:rFonts w:cs="AL-Mohanad" w:hint="cs"/>
                <w:sz w:val="32"/>
                <w:szCs w:val="32"/>
                <w:rtl/>
              </w:rPr>
              <w:t>مطابقة ملفات المتقدمين</w:t>
            </w:r>
          </w:p>
          <w:p w:rsidR="00FE2D24" w:rsidRDefault="00FE2D24" w:rsidP="00595E04">
            <w:pPr>
              <w:pStyle w:val="a3"/>
              <w:numPr>
                <w:ilvl w:val="0"/>
                <w:numId w:val="8"/>
              </w:numPr>
              <w:jc w:val="both"/>
              <w:rPr>
                <w:rFonts w:cs="AL-Mohanad"/>
                <w:sz w:val="32"/>
                <w:szCs w:val="32"/>
              </w:rPr>
            </w:pPr>
            <w:r>
              <w:rPr>
                <w:rFonts w:cs="AL-Mohanad" w:hint="cs"/>
                <w:sz w:val="32"/>
                <w:szCs w:val="32"/>
                <w:rtl/>
              </w:rPr>
              <w:t>التنسيق مع الأقسام الأكاديمية والكليات المعنية بشأن ضوابط ومعايير القبول</w:t>
            </w:r>
          </w:p>
          <w:p w:rsidR="00FE2D24" w:rsidRDefault="00FE2D24" w:rsidP="00595E04">
            <w:pPr>
              <w:pStyle w:val="a3"/>
              <w:numPr>
                <w:ilvl w:val="0"/>
                <w:numId w:val="8"/>
              </w:numPr>
              <w:jc w:val="both"/>
              <w:rPr>
                <w:rFonts w:cs="AL-Mohanad"/>
                <w:sz w:val="32"/>
                <w:szCs w:val="32"/>
              </w:rPr>
            </w:pPr>
            <w:r>
              <w:rPr>
                <w:rFonts w:cs="AL-Mohanad" w:hint="cs"/>
                <w:sz w:val="32"/>
                <w:szCs w:val="32"/>
                <w:rtl/>
              </w:rPr>
              <w:t xml:space="preserve">إعداد قوائم المقبولين والاحتياطيين </w:t>
            </w:r>
          </w:p>
          <w:p w:rsidR="00A53619" w:rsidRPr="00855201" w:rsidRDefault="00A53619" w:rsidP="00855201">
            <w:pPr>
              <w:ind w:left="360"/>
              <w:jc w:val="both"/>
              <w:rPr>
                <w:rFonts w:cs="AL-Mohanad"/>
                <w:sz w:val="32"/>
                <w:szCs w:val="32"/>
                <w:rtl/>
              </w:rPr>
            </w:pPr>
          </w:p>
        </w:tc>
        <w:tc>
          <w:tcPr>
            <w:tcW w:w="3969" w:type="dxa"/>
          </w:tcPr>
          <w:p w:rsidR="00C62536" w:rsidRDefault="009A13F5" w:rsidP="009A13F5">
            <w:pPr>
              <w:pStyle w:val="a3"/>
              <w:numPr>
                <w:ilvl w:val="0"/>
                <w:numId w:val="8"/>
              </w:numPr>
              <w:jc w:val="both"/>
              <w:rPr>
                <w:rFonts w:cs="AL-Mohanad"/>
                <w:sz w:val="32"/>
                <w:szCs w:val="32"/>
              </w:rPr>
            </w:pPr>
            <w:r>
              <w:rPr>
                <w:rFonts w:cs="AL-Mohanad" w:hint="cs"/>
                <w:sz w:val="32"/>
                <w:szCs w:val="32"/>
                <w:rtl/>
              </w:rPr>
              <w:lastRenderedPageBreak/>
              <w:t>تجهيز البيئة الدراسية الملائمة لتنفيذ البرنامج في ضوء المعايير المتفق عليها مع العمادة والأقسام الأكاديمية المعنية</w:t>
            </w:r>
            <w:r w:rsidR="0033277A">
              <w:rPr>
                <w:rFonts w:cs="AL-Mohanad" w:hint="cs"/>
                <w:sz w:val="32"/>
                <w:szCs w:val="32"/>
                <w:rtl/>
              </w:rPr>
              <w:t>.</w:t>
            </w:r>
          </w:p>
          <w:p w:rsidR="0033277A" w:rsidRDefault="0033277A" w:rsidP="009A13F5">
            <w:pPr>
              <w:pStyle w:val="a3"/>
              <w:numPr>
                <w:ilvl w:val="0"/>
                <w:numId w:val="8"/>
              </w:numPr>
              <w:jc w:val="both"/>
              <w:rPr>
                <w:rFonts w:cs="AL-Mohanad"/>
                <w:sz w:val="32"/>
                <w:szCs w:val="32"/>
              </w:rPr>
            </w:pPr>
            <w:r>
              <w:rPr>
                <w:rFonts w:cs="AL-Mohanad" w:hint="cs"/>
                <w:sz w:val="32"/>
                <w:szCs w:val="32"/>
                <w:rtl/>
              </w:rPr>
              <w:t>توفير أعضاء هيئة التدريس (يتم تقويم مدى مطابقتهم لمعايير التدريس من حيث التأهيل والتخصص</w:t>
            </w:r>
            <w:r w:rsidR="00A53619">
              <w:rPr>
                <w:rFonts w:cs="AL-Mohanad" w:hint="cs"/>
                <w:sz w:val="32"/>
                <w:szCs w:val="32"/>
                <w:rtl/>
              </w:rPr>
              <w:t xml:space="preserve"> وذلك من قبل عمادة خدمة المجتمع والأقسام الأكاديمية المعنية</w:t>
            </w:r>
            <w:r>
              <w:rPr>
                <w:rFonts w:cs="AL-Mohanad" w:hint="cs"/>
                <w:sz w:val="32"/>
                <w:szCs w:val="32"/>
                <w:rtl/>
              </w:rPr>
              <w:t>)</w:t>
            </w:r>
          </w:p>
          <w:p w:rsidR="00345CE6" w:rsidRPr="009A13F5" w:rsidRDefault="00345CE6" w:rsidP="009A13F5">
            <w:pPr>
              <w:pStyle w:val="a3"/>
              <w:numPr>
                <w:ilvl w:val="0"/>
                <w:numId w:val="8"/>
              </w:numPr>
              <w:jc w:val="both"/>
              <w:rPr>
                <w:rFonts w:cs="AL-Mohanad"/>
                <w:sz w:val="32"/>
                <w:szCs w:val="32"/>
                <w:rtl/>
              </w:rPr>
            </w:pPr>
            <w:r>
              <w:rPr>
                <w:rFonts w:cs="AL-Mohanad" w:hint="cs"/>
                <w:sz w:val="32"/>
                <w:szCs w:val="32"/>
                <w:rtl/>
              </w:rPr>
              <w:t>حضور الاجتماعات التحضيرية الدورية في عمادة خدمة المجتمع والتعليم المستمر.</w:t>
            </w:r>
          </w:p>
        </w:tc>
      </w:tr>
      <w:tr w:rsidR="00C62536" w:rsidTr="002716AB">
        <w:tc>
          <w:tcPr>
            <w:tcW w:w="471" w:type="dxa"/>
          </w:tcPr>
          <w:p w:rsidR="00C62536" w:rsidRDefault="00C62536" w:rsidP="00A01D38">
            <w:pPr>
              <w:jc w:val="both"/>
              <w:rPr>
                <w:rFonts w:cs="AL-Mohanad"/>
                <w:sz w:val="32"/>
                <w:szCs w:val="32"/>
                <w:rtl/>
              </w:rPr>
            </w:pPr>
            <w:r>
              <w:rPr>
                <w:rFonts w:cs="AL-Mohanad" w:hint="cs"/>
                <w:sz w:val="32"/>
                <w:szCs w:val="32"/>
                <w:rtl/>
              </w:rPr>
              <w:lastRenderedPageBreak/>
              <w:t>2</w:t>
            </w:r>
          </w:p>
        </w:tc>
        <w:tc>
          <w:tcPr>
            <w:tcW w:w="1132" w:type="dxa"/>
          </w:tcPr>
          <w:p w:rsidR="00C62536" w:rsidRDefault="00C62536" w:rsidP="00A01D38">
            <w:pPr>
              <w:jc w:val="both"/>
              <w:rPr>
                <w:rFonts w:cs="AL-Mohanad"/>
                <w:sz w:val="32"/>
                <w:szCs w:val="32"/>
                <w:rtl/>
              </w:rPr>
            </w:pPr>
            <w:r>
              <w:rPr>
                <w:rFonts w:cs="AL-Mohanad" w:hint="cs"/>
                <w:sz w:val="32"/>
                <w:szCs w:val="32"/>
                <w:rtl/>
              </w:rPr>
              <w:t>التنفيذ</w:t>
            </w:r>
          </w:p>
        </w:tc>
        <w:tc>
          <w:tcPr>
            <w:tcW w:w="3409" w:type="dxa"/>
          </w:tcPr>
          <w:p w:rsidR="00A37066" w:rsidRPr="00A37066" w:rsidRDefault="00A37066" w:rsidP="00A37066">
            <w:pPr>
              <w:pStyle w:val="a3"/>
              <w:numPr>
                <w:ilvl w:val="0"/>
                <w:numId w:val="8"/>
              </w:numPr>
              <w:jc w:val="both"/>
              <w:rPr>
                <w:rFonts w:cs="AL-Mohanad"/>
                <w:sz w:val="32"/>
                <w:szCs w:val="32"/>
              </w:rPr>
            </w:pPr>
            <w:r>
              <w:rPr>
                <w:rFonts w:cs="AL-Mohanad" w:hint="cs"/>
                <w:sz w:val="32"/>
                <w:szCs w:val="32"/>
                <w:rtl/>
              </w:rPr>
              <w:t>مناقشة علاقة الكليات والأقسام الأكاديمية بالفروع(حيث تم مناقشة عينة من الكليات في هذا الصدد منها كلية إدارة الأعمال, كلية التربية بالزلفي وكلية الحاسبات والمعلومات.</w:t>
            </w:r>
          </w:p>
          <w:p w:rsidR="00C62536" w:rsidRDefault="00855201" w:rsidP="00855201">
            <w:pPr>
              <w:pStyle w:val="a3"/>
              <w:numPr>
                <w:ilvl w:val="0"/>
                <w:numId w:val="8"/>
              </w:numPr>
              <w:jc w:val="both"/>
              <w:rPr>
                <w:rFonts w:cs="AL-Mohanad"/>
                <w:sz w:val="32"/>
                <w:szCs w:val="32"/>
              </w:rPr>
            </w:pPr>
            <w:r w:rsidRPr="00855201">
              <w:rPr>
                <w:rFonts w:cs="AL-Mohanad" w:hint="cs"/>
                <w:sz w:val="32"/>
                <w:szCs w:val="32"/>
                <w:rtl/>
              </w:rPr>
              <w:t>استكمال الأعداد المطلوبة من خلال قوائم الاحتياط</w:t>
            </w:r>
          </w:p>
          <w:p w:rsidR="00855201" w:rsidRDefault="00855201" w:rsidP="00855201">
            <w:pPr>
              <w:pStyle w:val="a3"/>
              <w:numPr>
                <w:ilvl w:val="0"/>
                <w:numId w:val="8"/>
              </w:numPr>
              <w:jc w:val="both"/>
              <w:rPr>
                <w:rFonts w:cs="AL-Mohanad"/>
                <w:sz w:val="32"/>
                <w:szCs w:val="32"/>
              </w:rPr>
            </w:pPr>
            <w:r>
              <w:rPr>
                <w:rFonts w:cs="AL-Mohanad" w:hint="cs"/>
                <w:sz w:val="32"/>
                <w:szCs w:val="32"/>
                <w:rtl/>
              </w:rPr>
              <w:t>متابعة مدى انتظام البرامج (</w:t>
            </w:r>
            <w:r w:rsidR="00E21668">
              <w:rPr>
                <w:rFonts w:cs="AL-Mohanad" w:hint="cs"/>
                <w:sz w:val="32"/>
                <w:szCs w:val="32"/>
                <w:rtl/>
              </w:rPr>
              <w:t xml:space="preserve">ويشير الواقع إلى انتظام البرامج بشكل كبير حيث </w:t>
            </w:r>
            <w:r>
              <w:rPr>
                <w:rFonts w:cs="AL-Mohanad" w:hint="cs"/>
                <w:sz w:val="32"/>
                <w:szCs w:val="32"/>
                <w:rtl/>
              </w:rPr>
              <w:t xml:space="preserve">بدأت بعض البرامج يوم السبت </w:t>
            </w:r>
            <w:r>
              <w:rPr>
                <w:rFonts w:cs="AL-Mohanad" w:hint="cs"/>
                <w:sz w:val="32"/>
                <w:szCs w:val="32"/>
                <w:rtl/>
              </w:rPr>
              <w:lastRenderedPageBreak/>
              <w:t>21/10/1433هـ والبعض الآخر السبت 28/10/1433هـ)</w:t>
            </w:r>
          </w:p>
          <w:p w:rsidR="00855201" w:rsidRDefault="00855201" w:rsidP="00855201">
            <w:pPr>
              <w:pStyle w:val="a3"/>
              <w:numPr>
                <w:ilvl w:val="0"/>
                <w:numId w:val="8"/>
              </w:numPr>
              <w:jc w:val="both"/>
              <w:rPr>
                <w:rFonts w:cs="AL-Mohanad"/>
                <w:sz w:val="32"/>
                <w:szCs w:val="32"/>
              </w:rPr>
            </w:pPr>
            <w:r>
              <w:rPr>
                <w:rFonts w:cs="AL-Mohanad" w:hint="cs"/>
                <w:sz w:val="32"/>
                <w:szCs w:val="32"/>
                <w:rtl/>
              </w:rPr>
              <w:t>إعداد الكشوف الخاصة ببيانات الطلاب</w:t>
            </w:r>
          </w:p>
          <w:p w:rsidR="00855201" w:rsidRDefault="00855201" w:rsidP="00855201">
            <w:pPr>
              <w:pStyle w:val="a3"/>
              <w:numPr>
                <w:ilvl w:val="0"/>
                <w:numId w:val="8"/>
              </w:numPr>
              <w:jc w:val="both"/>
              <w:rPr>
                <w:rFonts w:cs="AL-Mohanad"/>
                <w:sz w:val="32"/>
                <w:szCs w:val="32"/>
              </w:rPr>
            </w:pPr>
            <w:r>
              <w:rPr>
                <w:rFonts w:cs="AL-Mohanad" w:hint="cs"/>
                <w:sz w:val="32"/>
                <w:szCs w:val="32"/>
                <w:rtl/>
              </w:rPr>
              <w:t>رفع الكشوف لوزارة التعليم العالي</w:t>
            </w:r>
          </w:p>
          <w:p w:rsidR="003C3830" w:rsidRPr="00855201" w:rsidRDefault="003C3830" w:rsidP="00855201">
            <w:pPr>
              <w:pStyle w:val="a3"/>
              <w:numPr>
                <w:ilvl w:val="0"/>
                <w:numId w:val="8"/>
              </w:numPr>
              <w:jc w:val="both"/>
              <w:rPr>
                <w:rFonts w:cs="AL-Mohanad"/>
                <w:sz w:val="32"/>
                <w:szCs w:val="32"/>
                <w:rtl/>
              </w:rPr>
            </w:pPr>
            <w:r>
              <w:rPr>
                <w:rFonts w:cs="AL-Mohanad" w:hint="cs"/>
                <w:sz w:val="32"/>
                <w:szCs w:val="32"/>
                <w:rtl/>
              </w:rPr>
              <w:t>الإشراف على الأمور المالية الخاصة بالبرنامج حيث تطبق في ذلك اللائحة المالية الخاصة بعمادة خدمة المجتمع والتعليم المستمر، أو ما تقرره اللجنة العليا لإدارة الفروع من قرارات</w:t>
            </w:r>
          </w:p>
        </w:tc>
        <w:tc>
          <w:tcPr>
            <w:tcW w:w="3969" w:type="dxa"/>
          </w:tcPr>
          <w:p w:rsidR="00855201" w:rsidRDefault="00855201" w:rsidP="00855201">
            <w:pPr>
              <w:pStyle w:val="a3"/>
              <w:numPr>
                <w:ilvl w:val="0"/>
                <w:numId w:val="8"/>
              </w:numPr>
              <w:jc w:val="both"/>
              <w:rPr>
                <w:rFonts w:cs="AL-Mohanad"/>
                <w:sz w:val="32"/>
                <w:szCs w:val="32"/>
              </w:rPr>
            </w:pPr>
            <w:r>
              <w:rPr>
                <w:rFonts w:cs="AL-Mohanad" w:hint="cs"/>
                <w:sz w:val="32"/>
                <w:szCs w:val="32"/>
                <w:rtl/>
              </w:rPr>
              <w:lastRenderedPageBreak/>
              <w:t>تعيين إدارة تنفيذية بكل فرع</w:t>
            </w:r>
          </w:p>
          <w:p w:rsidR="0090254A" w:rsidRDefault="0090254A" w:rsidP="00855201">
            <w:pPr>
              <w:pStyle w:val="a3"/>
              <w:numPr>
                <w:ilvl w:val="0"/>
                <w:numId w:val="8"/>
              </w:numPr>
              <w:jc w:val="both"/>
              <w:rPr>
                <w:rFonts w:cs="AL-Mohanad"/>
                <w:sz w:val="32"/>
                <w:szCs w:val="32"/>
              </w:rPr>
            </w:pPr>
            <w:r>
              <w:rPr>
                <w:rFonts w:cs="AL-Mohanad" w:hint="cs"/>
                <w:sz w:val="32"/>
                <w:szCs w:val="32"/>
                <w:rtl/>
              </w:rPr>
              <w:t xml:space="preserve">الإشراف على </w:t>
            </w:r>
            <w:r w:rsidRPr="004F0B1D">
              <w:rPr>
                <w:rFonts w:cs="AL-Mohanad" w:hint="cs"/>
                <w:sz w:val="32"/>
                <w:szCs w:val="32"/>
                <w:rtl/>
              </w:rPr>
              <w:t xml:space="preserve">إعداد الجداول الدراسية </w:t>
            </w:r>
            <w:r>
              <w:rPr>
                <w:rFonts w:cs="AL-Mohanad" w:hint="cs"/>
                <w:sz w:val="32"/>
                <w:szCs w:val="32"/>
                <w:rtl/>
              </w:rPr>
              <w:t xml:space="preserve">اللازمة، وعلى </w:t>
            </w:r>
            <w:r w:rsidRPr="004F0B1D">
              <w:rPr>
                <w:rFonts w:cs="AL-Mohanad" w:hint="cs"/>
                <w:sz w:val="32"/>
                <w:szCs w:val="32"/>
                <w:rtl/>
              </w:rPr>
              <w:t>تحديد مواع</w:t>
            </w:r>
            <w:r>
              <w:rPr>
                <w:rFonts w:cs="AL-Mohanad" w:hint="cs"/>
                <w:sz w:val="32"/>
                <w:szCs w:val="32"/>
                <w:rtl/>
              </w:rPr>
              <w:t>ي</w:t>
            </w:r>
            <w:r w:rsidRPr="004F0B1D">
              <w:rPr>
                <w:rFonts w:cs="AL-Mohanad" w:hint="cs"/>
                <w:sz w:val="32"/>
                <w:szCs w:val="32"/>
                <w:rtl/>
              </w:rPr>
              <w:t>د المحاضرات (الساعات العملية والنظرية)،</w:t>
            </w:r>
          </w:p>
          <w:p w:rsidR="00855201" w:rsidRDefault="00855201" w:rsidP="00855201">
            <w:pPr>
              <w:pStyle w:val="a3"/>
              <w:numPr>
                <w:ilvl w:val="0"/>
                <w:numId w:val="8"/>
              </w:numPr>
              <w:jc w:val="both"/>
              <w:rPr>
                <w:rFonts w:cs="AL-Mohanad"/>
                <w:sz w:val="32"/>
                <w:szCs w:val="32"/>
              </w:rPr>
            </w:pPr>
            <w:r>
              <w:rPr>
                <w:rFonts w:cs="AL-Mohanad" w:hint="cs"/>
                <w:sz w:val="32"/>
                <w:szCs w:val="32"/>
                <w:rtl/>
              </w:rPr>
              <w:t>المشاركة في متابعة انتظام البرنامج</w:t>
            </w:r>
          </w:p>
          <w:p w:rsidR="00855201" w:rsidRDefault="00855201" w:rsidP="00855201">
            <w:pPr>
              <w:pStyle w:val="a3"/>
              <w:numPr>
                <w:ilvl w:val="0"/>
                <w:numId w:val="8"/>
              </w:numPr>
              <w:jc w:val="both"/>
              <w:rPr>
                <w:rFonts w:cs="AL-Mohanad"/>
                <w:sz w:val="32"/>
                <w:szCs w:val="32"/>
              </w:rPr>
            </w:pPr>
            <w:r>
              <w:rPr>
                <w:rFonts w:cs="AL-Mohanad" w:hint="cs"/>
                <w:sz w:val="32"/>
                <w:szCs w:val="32"/>
                <w:rtl/>
              </w:rPr>
              <w:t>رفع التقارير الدورية حول البرامج لعمادة خدمة المجتمع والتعليم المستمر والتي بدورها تناقشها مع الكليات والأقسام المعنية.</w:t>
            </w:r>
          </w:p>
          <w:p w:rsidR="0090254A" w:rsidRDefault="0090254A" w:rsidP="0090254A">
            <w:pPr>
              <w:pStyle w:val="a3"/>
              <w:jc w:val="both"/>
              <w:rPr>
                <w:rFonts w:cs="AL-Mohanad"/>
                <w:sz w:val="32"/>
                <w:szCs w:val="32"/>
              </w:rPr>
            </w:pPr>
          </w:p>
          <w:p w:rsidR="00C62536" w:rsidRDefault="00C62536" w:rsidP="00A01D38">
            <w:pPr>
              <w:jc w:val="both"/>
              <w:rPr>
                <w:rFonts w:cs="AL-Mohanad"/>
                <w:sz w:val="32"/>
                <w:szCs w:val="32"/>
                <w:rtl/>
              </w:rPr>
            </w:pPr>
          </w:p>
        </w:tc>
      </w:tr>
      <w:tr w:rsidR="00C62536" w:rsidTr="002716AB">
        <w:tc>
          <w:tcPr>
            <w:tcW w:w="471" w:type="dxa"/>
          </w:tcPr>
          <w:p w:rsidR="00C62536" w:rsidRDefault="00C62536" w:rsidP="00A01D38">
            <w:pPr>
              <w:jc w:val="both"/>
              <w:rPr>
                <w:rFonts w:cs="AL-Mohanad"/>
                <w:sz w:val="32"/>
                <w:szCs w:val="32"/>
                <w:rtl/>
              </w:rPr>
            </w:pPr>
            <w:r>
              <w:rPr>
                <w:rFonts w:cs="AL-Mohanad" w:hint="cs"/>
                <w:sz w:val="32"/>
                <w:szCs w:val="32"/>
                <w:rtl/>
              </w:rPr>
              <w:lastRenderedPageBreak/>
              <w:t>3</w:t>
            </w:r>
          </w:p>
        </w:tc>
        <w:tc>
          <w:tcPr>
            <w:tcW w:w="1132" w:type="dxa"/>
          </w:tcPr>
          <w:p w:rsidR="00C62536" w:rsidRDefault="00C62536" w:rsidP="00A01D38">
            <w:pPr>
              <w:jc w:val="both"/>
              <w:rPr>
                <w:rFonts w:cs="AL-Mohanad"/>
                <w:sz w:val="32"/>
                <w:szCs w:val="32"/>
                <w:rtl/>
              </w:rPr>
            </w:pPr>
            <w:r>
              <w:rPr>
                <w:rFonts w:cs="AL-Mohanad" w:hint="cs"/>
                <w:sz w:val="32"/>
                <w:szCs w:val="32"/>
                <w:rtl/>
              </w:rPr>
              <w:t>التقويم</w:t>
            </w:r>
          </w:p>
        </w:tc>
        <w:tc>
          <w:tcPr>
            <w:tcW w:w="3409" w:type="dxa"/>
          </w:tcPr>
          <w:p w:rsidR="00C62536" w:rsidRDefault="00E54C29" w:rsidP="00E54C29">
            <w:pPr>
              <w:pStyle w:val="a3"/>
              <w:numPr>
                <w:ilvl w:val="0"/>
                <w:numId w:val="8"/>
              </w:numPr>
              <w:jc w:val="both"/>
              <w:rPr>
                <w:rFonts w:cs="AL-Mohanad"/>
                <w:sz w:val="32"/>
                <w:szCs w:val="32"/>
              </w:rPr>
            </w:pPr>
            <w:r>
              <w:rPr>
                <w:rFonts w:cs="AL-Mohanad" w:hint="cs"/>
                <w:sz w:val="32"/>
                <w:szCs w:val="32"/>
                <w:rtl/>
              </w:rPr>
              <w:t>تشكيل فريق لقياس جودة البرامج التعليمية من المتخصصين بكليات وعمادات الجامعة</w:t>
            </w:r>
          </w:p>
          <w:p w:rsidR="00E54C29" w:rsidRDefault="00E54C29" w:rsidP="00E54C29">
            <w:pPr>
              <w:pStyle w:val="a3"/>
              <w:numPr>
                <w:ilvl w:val="0"/>
                <w:numId w:val="8"/>
              </w:numPr>
              <w:jc w:val="both"/>
              <w:rPr>
                <w:rFonts w:cs="AL-Mohanad"/>
                <w:sz w:val="32"/>
                <w:szCs w:val="32"/>
              </w:rPr>
            </w:pPr>
            <w:r>
              <w:rPr>
                <w:rFonts w:cs="AL-Mohanad" w:hint="cs"/>
                <w:sz w:val="32"/>
                <w:szCs w:val="32"/>
                <w:rtl/>
              </w:rPr>
              <w:t xml:space="preserve">توفير استبيانات قياس جودة البرامج التعليمية </w:t>
            </w:r>
          </w:p>
          <w:p w:rsidR="00E54C29" w:rsidRDefault="00E54C29" w:rsidP="00E54C29">
            <w:pPr>
              <w:pStyle w:val="a3"/>
              <w:numPr>
                <w:ilvl w:val="0"/>
                <w:numId w:val="8"/>
              </w:numPr>
              <w:jc w:val="both"/>
              <w:rPr>
                <w:rFonts w:cs="AL-Mohanad"/>
                <w:sz w:val="32"/>
                <w:szCs w:val="32"/>
              </w:rPr>
            </w:pPr>
            <w:r>
              <w:rPr>
                <w:rFonts w:cs="AL-Mohanad" w:hint="cs"/>
                <w:sz w:val="32"/>
                <w:szCs w:val="32"/>
                <w:rtl/>
              </w:rPr>
              <w:t xml:space="preserve">إعداد التقرير الفصلي لجودة البرامج التعليمية وتحكيمه من المتخصصين ثم عرضه على معالي مدير الجامعة والوكلاء بالإضافة على </w:t>
            </w:r>
            <w:r>
              <w:rPr>
                <w:rFonts w:cs="AL-Mohanad" w:hint="cs"/>
                <w:sz w:val="32"/>
                <w:szCs w:val="32"/>
                <w:rtl/>
              </w:rPr>
              <w:lastRenderedPageBreak/>
              <w:t>إمداد الكليات المعنية بالبرامج التعليمية بنسخ منه.</w:t>
            </w:r>
          </w:p>
          <w:p w:rsidR="00E54C29" w:rsidRPr="00E54C29" w:rsidRDefault="00E54C29" w:rsidP="00E54C29">
            <w:pPr>
              <w:pStyle w:val="a3"/>
              <w:numPr>
                <w:ilvl w:val="0"/>
                <w:numId w:val="8"/>
              </w:numPr>
              <w:jc w:val="both"/>
              <w:rPr>
                <w:rFonts w:cs="AL-Mohanad"/>
                <w:sz w:val="32"/>
                <w:szCs w:val="32"/>
                <w:rtl/>
              </w:rPr>
            </w:pPr>
            <w:r>
              <w:rPr>
                <w:rFonts w:cs="AL-Mohanad" w:hint="cs"/>
                <w:sz w:val="32"/>
                <w:szCs w:val="32"/>
                <w:rtl/>
              </w:rPr>
              <w:t>تشكيل فريق المراجعة الداخلية للنظراء بين مشرفي البرامج التعليمية المتناظرة في الكليات والفروع.</w:t>
            </w:r>
          </w:p>
        </w:tc>
        <w:tc>
          <w:tcPr>
            <w:tcW w:w="3969" w:type="dxa"/>
          </w:tcPr>
          <w:p w:rsidR="00C62536" w:rsidRDefault="00E54C29" w:rsidP="00E54C29">
            <w:pPr>
              <w:pStyle w:val="a3"/>
              <w:numPr>
                <w:ilvl w:val="0"/>
                <w:numId w:val="8"/>
              </w:numPr>
              <w:jc w:val="both"/>
              <w:rPr>
                <w:rFonts w:cs="AL-Mohanad"/>
                <w:sz w:val="32"/>
                <w:szCs w:val="32"/>
              </w:rPr>
            </w:pPr>
            <w:r>
              <w:rPr>
                <w:rFonts w:cs="AL-Mohanad" w:hint="cs"/>
                <w:sz w:val="32"/>
                <w:szCs w:val="32"/>
                <w:rtl/>
              </w:rPr>
              <w:lastRenderedPageBreak/>
              <w:t>المشاركة في تسهيل مهمة فريق الجودة للبرامج التعليمية.</w:t>
            </w:r>
          </w:p>
          <w:p w:rsidR="00E54C29" w:rsidRDefault="00E54C29" w:rsidP="00E54C29">
            <w:pPr>
              <w:pStyle w:val="a3"/>
              <w:numPr>
                <w:ilvl w:val="0"/>
                <w:numId w:val="8"/>
              </w:numPr>
              <w:jc w:val="both"/>
              <w:rPr>
                <w:rFonts w:cs="AL-Mohanad"/>
                <w:sz w:val="32"/>
                <w:szCs w:val="32"/>
              </w:rPr>
            </w:pPr>
            <w:r>
              <w:rPr>
                <w:rFonts w:cs="AL-Mohanad" w:hint="cs"/>
                <w:sz w:val="32"/>
                <w:szCs w:val="32"/>
                <w:rtl/>
              </w:rPr>
              <w:t>التنسيق مع العمادة بشأن تحديد التغذية الراجعة من التقرير الناتج عن الفريق الذائر.</w:t>
            </w:r>
          </w:p>
          <w:p w:rsidR="00E54C29" w:rsidRDefault="00E54C29" w:rsidP="00E54C29">
            <w:pPr>
              <w:pStyle w:val="a3"/>
              <w:numPr>
                <w:ilvl w:val="0"/>
                <w:numId w:val="8"/>
              </w:numPr>
              <w:jc w:val="both"/>
              <w:rPr>
                <w:rFonts w:cs="AL-Mohanad"/>
                <w:sz w:val="32"/>
                <w:szCs w:val="32"/>
              </w:rPr>
            </w:pPr>
            <w:r>
              <w:rPr>
                <w:rFonts w:cs="AL-Mohanad" w:hint="cs"/>
                <w:sz w:val="32"/>
                <w:szCs w:val="32"/>
                <w:rtl/>
              </w:rPr>
              <w:t>رفع تقرير دورى للعمادة عن احتياجات الفروع والمشكلات الطارئة.</w:t>
            </w:r>
          </w:p>
          <w:p w:rsidR="00E54C29" w:rsidRPr="00E54C29" w:rsidRDefault="00E54C29" w:rsidP="00E54C29">
            <w:pPr>
              <w:pStyle w:val="a3"/>
              <w:numPr>
                <w:ilvl w:val="0"/>
                <w:numId w:val="8"/>
              </w:numPr>
              <w:jc w:val="both"/>
              <w:rPr>
                <w:rFonts w:cs="AL-Mohanad"/>
                <w:sz w:val="32"/>
                <w:szCs w:val="32"/>
                <w:rtl/>
              </w:rPr>
            </w:pPr>
            <w:r>
              <w:rPr>
                <w:rFonts w:cs="AL-Mohanad" w:hint="cs"/>
                <w:sz w:val="32"/>
                <w:szCs w:val="32"/>
                <w:rtl/>
              </w:rPr>
              <w:t xml:space="preserve">المشاركة في الاجتماعات الدورية بين العمادة والمشرفين التنفيذيين المعنيين بشأن جوانب </w:t>
            </w:r>
            <w:r>
              <w:rPr>
                <w:rFonts w:cs="AL-Mohanad" w:hint="cs"/>
                <w:sz w:val="32"/>
                <w:szCs w:val="32"/>
                <w:rtl/>
              </w:rPr>
              <w:lastRenderedPageBreak/>
              <w:t xml:space="preserve">القوة والقصور واقتراح </w:t>
            </w:r>
            <w:r w:rsidR="00662537">
              <w:rPr>
                <w:rFonts w:cs="AL-Mohanad" w:hint="cs"/>
                <w:sz w:val="32"/>
                <w:szCs w:val="32"/>
                <w:rtl/>
              </w:rPr>
              <w:t>خطط للتحسين.</w:t>
            </w:r>
          </w:p>
        </w:tc>
      </w:tr>
    </w:tbl>
    <w:p w:rsidR="00C62536" w:rsidRDefault="00C62536" w:rsidP="00A01D38">
      <w:pPr>
        <w:ind w:firstLine="360"/>
        <w:jc w:val="both"/>
        <w:rPr>
          <w:rFonts w:cs="AL-Mohanad"/>
          <w:sz w:val="32"/>
          <w:szCs w:val="32"/>
          <w:rtl/>
        </w:rPr>
      </w:pPr>
    </w:p>
    <w:p w:rsidR="00A01D38" w:rsidRDefault="002716AB" w:rsidP="00A01D38">
      <w:pPr>
        <w:jc w:val="both"/>
        <w:rPr>
          <w:rFonts w:cs="AL-Mohanad"/>
          <w:sz w:val="32"/>
          <w:szCs w:val="32"/>
          <w:rtl/>
        </w:rPr>
      </w:pPr>
      <w:r>
        <w:rPr>
          <w:rFonts w:cs="AL-Mateen"/>
          <w:noProof/>
          <w:sz w:val="32"/>
          <w:szCs w:val="32"/>
          <w:rtl/>
        </w:rPr>
        <w:pict>
          <v:roundrect id="مستطيل مستدير الزوايا 4" o:spid="_x0000_s1028" style="position:absolute;left:0;text-align:left;margin-left:221.25pt;margin-top:11.7pt;width:225.3pt;height:49.35pt;z-index:251662336;visibility:visible;mso-width-relative:margin;mso-height-relative:margin;v-text-anchor:middle" arcsize="2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" fillcolor="#4f81bd [3204]" strokecolor="#243f60 [1604]" strokeweight="2pt">
            <v:textbox>
              <w:txbxContent>
                <w:p w:rsidR="008B3B4C" w:rsidRPr="002716AB" w:rsidRDefault="008B3B4C" w:rsidP="002716AB">
                  <w:pPr>
                    <w:shd w:val="clear" w:color="auto" w:fill="8DB3E2" w:themeFill="text2" w:themeFillTint="66"/>
                    <w:jc w:val="center"/>
                    <w:rPr>
                      <w:sz w:val="32"/>
                      <w:szCs w:val="32"/>
                    </w:rPr>
                  </w:pPr>
                  <w:r w:rsidRPr="002716AB">
                    <w:rPr>
                      <w:rFonts w:cs="AL-Mateen" w:hint="cs"/>
                      <w:sz w:val="32"/>
                      <w:szCs w:val="32"/>
                      <w:rtl/>
                    </w:rPr>
                    <w:t>الموقف الحالي للبرامج التعليمية في الفروع</w:t>
                  </w:r>
                </w:p>
              </w:txbxContent>
            </v:textbox>
          </v:roundrect>
        </w:pict>
      </w:r>
    </w:p>
    <w:p w:rsidR="0037528C" w:rsidRDefault="00AD5D4D" w:rsidP="00AD5D4D">
      <w:pPr>
        <w:tabs>
          <w:tab w:val="left" w:pos="2138"/>
        </w:tabs>
        <w:jc w:val="both"/>
        <w:rPr>
          <w:rFonts w:cs="AL-Mateen"/>
          <w:sz w:val="32"/>
          <w:szCs w:val="32"/>
          <w:rtl/>
        </w:rPr>
      </w:pPr>
      <w:r>
        <w:rPr>
          <w:rFonts w:cs="AL-Mateen"/>
          <w:sz w:val="32"/>
          <w:szCs w:val="32"/>
          <w:rtl/>
        </w:rPr>
        <w:tab/>
      </w:r>
    </w:p>
    <w:p w:rsidR="0037528C" w:rsidRDefault="00555DEA" w:rsidP="00AD18D0">
      <w:pPr>
        <w:pStyle w:val="a3"/>
        <w:numPr>
          <w:ilvl w:val="0"/>
          <w:numId w:val="2"/>
        </w:numPr>
        <w:jc w:val="both"/>
        <w:rPr>
          <w:rFonts w:cs="AL-Mohanad"/>
          <w:sz w:val="32"/>
          <w:szCs w:val="32"/>
        </w:rPr>
      </w:pPr>
      <w:r>
        <w:rPr>
          <w:rFonts w:cs="AL-Mohanad" w:hint="cs"/>
          <w:sz w:val="32"/>
          <w:szCs w:val="32"/>
          <w:rtl/>
        </w:rPr>
        <w:t xml:space="preserve">انتظمت الدراسة في البرامج التعليمية في الفروع بواقع ( </w:t>
      </w:r>
      <w:r w:rsidR="00AD18D0">
        <w:rPr>
          <w:rFonts w:cs="AL-Mohanad" w:hint="cs"/>
          <w:sz w:val="32"/>
          <w:szCs w:val="32"/>
          <w:rtl/>
        </w:rPr>
        <w:t>15</w:t>
      </w:r>
      <w:r>
        <w:rPr>
          <w:rFonts w:cs="AL-Mohanad" w:hint="cs"/>
          <w:sz w:val="32"/>
          <w:szCs w:val="32"/>
          <w:rtl/>
        </w:rPr>
        <w:t>)برنامجاً بمدينة الرياض,و(</w:t>
      </w:r>
      <w:r w:rsidR="00AD18D0">
        <w:rPr>
          <w:rFonts w:cs="AL-Mohanad" w:hint="cs"/>
          <w:sz w:val="32"/>
          <w:szCs w:val="32"/>
          <w:rtl/>
        </w:rPr>
        <w:t>13</w:t>
      </w:r>
      <w:r>
        <w:rPr>
          <w:rFonts w:cs="AL-Mohanad" w:hint="cs"/>
          <w:sz w:val="32"/>
          <w:szCs w:val="32"/>
          <w:rtl/>
        </w:rPr>
        <w:t>) برنامجاً بحفر الباطن , وذلك بداية من تاريخ 21/10/1433هـ , إلا أن بعض البرامج قد انتظمت بتاريخ 28/10/1433هـ.</w:t>
      </w:r>
    </w:p>
    <w:p w:rsidR="00555DEA" w:rsidRDefault="00555DEA" w:rsidP="0037528C">
      <w:pPr>
        <w:pStyle w:val="a3"/>
        <w:numPr>
          <w:ilvl w:val="0"/>
          <w:numId w:val="2"/>
        </w:numPr>
        <w:jc w:val="both"/>
        <w:rPr>
          <w:rFonts w:cs="AL-Mohanad"/>
          <w:sz w:val="32"/>
          <w:szCs w:val="32"/>
        </w:rPr>
      </w:pPr>
      <w:r>
        <w:rPr>
          <w:rFonts w:cs="AL-Mohanad" w:hint="cs"/>
          <w:sz w:val="32"/>
          <w:szCs w:val="32"/>
          <w:rtl/>
        </w:rPr>
        <w:t xml:space="preserve">بدأ عقد اجتماعات بين عمادة خدمة المجتمع والتعليم المستمر, والمعنيين من الكليات والأقسام ذات الصلة بالبرامج التي تقدم في الفروع( كلية إدارة الأعمال </w:t>
      </w:r>
      <w:r>
        <w:rPr>
          <w:rFonts w:cs="AL-Mohanad"/>
          <w:sz w:val="32"/>
          <w:szCs w:val="32"/>
          <w:rtl/>
        </w:rPr>
        <w:t>–</w:t>
      </w:r>
      <w:r>
        <w:rPr>
          <w:rFonts w:cs="AL-Mohanad" w:hint="cs"/>
          <w:sz w:val="32"/>
          <w:szCs w:val="32"/>
          <w:rtl/>
        </w:rPr>
        <w:t xml:space="preserve"> كلية </w:t>
      </w:r>
      <w:r w:rsidR="00D93667">
        <w:rPr>
          <w:rFonts w:cs="AL-Mohanad" w:hint="cs"/>
          <w:sz w:val="32"/>
          <w:szCs w:val="32"/>
          <w:rtl/>
        </w:rPr>
        <w:t xml:space="preserve">علوم الحاسب </w:t>
      </w:r>
      <w:r w:rsidR="00D93667">
        <w:rPr>
          <w:rFonts w:cs="AL-Mohanad"/>
          <w:sz w:val="32"/>
          <w:szCs w:val="32"/>
          <w:rtl/>
        </w:rPr>
        <w:t>–</w:t>
      </w:r>
      <w:r w:rsidR="00D93667">
        <w:rPr>
          <w:rFonts w:cs="AL-Mohanad" w:hint="cs"/>
          <w:sz w:val="32"/>
          <w:szCs w:val="32"/>
          <w:rtl/>
        </w:rPr>
        <w:t xml:space="preserve"> كلية التربية بالزلفي </w:t>
      </w:r>
      <w:r w:rsidR="00D93667">
        <w:rPr>
          <w:rFonts w:cs="AL-Mohanad"/>
          <w:sz w:val="32"/>
          <w:szCs w:val="32"/>
          <w:rtl/>
        </w:rPr>
        <w:t>–</w:t>
      </w:r>
      <w:r w:rsidR="00D93667">
        <w:rPr>
          <w:rFonts w:cs="AL-Mohanad" w:hint="cs"/>
          <w:sz w:val="32"/>
          <w:szCs w:val="32"/>
          <w:rtl/>
        </w:rPr>
        <w:t xml:space="preserve"> كلية العلوم والدراسات الإنسانية برماح) وذلك</w:t>
      </w:r>
      <w:r>
        <w:rPr>
          <w:rFonts w:cs="AL-Mohanad" w:hint="cs"/>
          <w:sz w:val="32"/>
          <w:szCs w:val="32"/>
          <w:rtl/>
        </w:rPr>
        <w:t xml:space="preserve"> بشأن المشكلات الطارئة والتي من المتوقع حدوثها بالفروع , حيث تم رصدها ووضع بعض المبادرات لتحسين أداء تلك البرامج , ويتم عرض بعض تلك المبادرات في نهاية هذا التقرير.</w:t>
      </w:r>
    </w:p>
    <w:p w:rsidR="0090254A" w:rsidRDefault="0090254A" w:rsidP="0037528C">
      <w:pPr>
        <w:pStyle w:val="a3"/>
        <w:numPr>
          <w:ilvl w:val="0"/>
          <w:numId w:val="2"/>
        </w:numPr>
        <w:jc w:val="both"/>
        <w:rPr>
          <w:rFonts w:cs="AL-Mohanad" w:hint="cs"/>
          <w:sz w:val="32"/>
          <w:szCs w:val="32"/>
        </w:rPr>
      </w:pPr>
      <w:r>
        <w:rPr>
          <w:rFonts w:cs="AL-Mohanad" w:hint="cs"/>
          <w:sz w:val="32"/>
          <w:szCs w:val="32"/>
          <w:rtl/>
        </w:rPr>
        <w:t xml:space="preserve">تقوم العمادة بالتجهيز لزيارة فريق من الأكاديميين المتخصصين لزيارة الفروع تكون مهمتها إصدار توصيات لتحسين الأداء داخل هذه الفروع بما يضمن تنافسيتها وتحقيق الأهداف التي قدمت من أجلها, علماً بأن العمادة </w:t>
      </w:r>
      <w:r>
        <w:rPr>
          <w:rFonts w:cs="AL-Mohanad" w:hint="cs"/>
          <w:sz w:val="32"/>
          <w:szCs w:val="32"/>
          <w:rtl/>
        </w:rPr>
        <w:lastRenderedPageBreak/>
        <w:t>ستتحمل تكاليف تلك الزيارة في ضوء اللائحة المالية للعمادة وما تقره لجنة إدارة الفروع.</w:t>
      </w:r>
    </w:p>
    <w:p w:rsidR="0037528C" w:rsidRDefault="00AD18D0" w:rsidP="0037528C">
      <w:pPr>
        <w:ind w:firstLine="360"/>
        <w:jc w:val="both"/>
        <w:rPr>
          <w:rFonts w:cs="AL-Mohanad"/>
          <w:sz w:val="32"/>
          <w:szCs w:val="32"/>
          <w:rtl/>
        </w:rPr>
      </w:pPr>
      <w:r>
        <w:rPr>
          <w:rFonts w:cs="AL-Mohanad"/>
          <w:noProof/>
          <w:sz w:val="32"/>
          <w:szCs w:val="32"/>
        </w:rPr>
        <w:pict>
          <v:roundrect id="_x0000_s1032" style="position:absolute;left:0;text-align:left;margin-left:213.85pt;margin-top:-15.5pt;width:200pt;height:49.35pt;z-index:251663360;visibility:visible;mso-width-relative:margin;mso-height-relative:margin;v-text-anchor:middle" arcsize="2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" fillcolor="#4f81bd [3204]" strokecolor="#243f60 [1604]" strokeweight="2pt">
            <v:textbox>
              <w:txbxContent>
                <w:p w:rsidR="008B3B4C" w:rsidRPr="002C5F78" w:rsidRDefault="008B3B4C" w:rsidP="002716AB">
                  <w:pPr>
                    <w:shd w:val="clear" w:color="auto" w:fill="8DB3E2" w:themeFill="text2" w:themeFillTint="66"/>
                    <w:jc w:val="center"/>
                    <w:rPr>
                      <w:sz w:val="36"/>
                      <w:szCs w:val="36"/>
                    </w:rPr>
                  </w:pPr>
                  <w:r w:rsidRPr="002C5F78">
                    <w:rPr>
                      <w:rFonts w:cs="AL-Mateen" w:hint="cs"/>
                      <w:sz w:val="36"/>
                      <w:szCs w:val="36"/>
                      <w:rtl/>
                    </w:rPr>
                    <w:t>التحديات ومبادرات التحسين</w:t>
                  </w:r>
                </w:p>
              </w:txbxContent>
            </v:textbox>
          </v:roundrect>
        </w:pict>
      </w:r>
    </w:p>
    <w:p w:rsidR="008E0C10" w:rsidRDefault="008E0C10" w:rsidP="0037528C">
      <w:pPr>
        <w:ind w:firstLine="360"/>
        <w:jc w:val="both"/>
        <w:rPr>
          <w:rFonts w:cs="AL-Mohanad" w:hint="cs"/>
          <w:sz w:val="32"/>
          <w:szCs w:val="32"/>
          <w:rtl/>
        </w:rPr>
      </w:pPr>
      <w:r>
        <w:rPr>
          <w:rFonts w:cs="AL-Mohanad" w:hint="cs"/>
          <w:sz w:val="32"/>
          <w:szCs w:val="32"/>
          <w:rtl/>
        </w:rPr>
        <w:t>في إطار الجهود المبذولة من عمادة خدمة المجتمع والتعليم المستمر بشأن تحقيق خطتها المنبثقة من الخطة الاستراتيجية للجامعة والمتضمنة للتوسع الكمي والكيفي والنوعي في برامجها , بما يحقق زيادة أعداد المستفيدين من برامجها داخل وخارج نطاقها الجغرافي , ظهرت بعض التحديات يمكن استعراضها والإشارة لبعض مبادرات التغلب عليها فيما يلي:</w:t>
      </w:r>
    </w:p>
    <w:p w:rsidR="00FA6C48" w:rsidRDefault="00FA6C48" w:rsidP="0037528C">
      <w:pPr>
        <w:ind w:firstLine="360"/>
        <w:jc w:val="both"/>
        <w:rPr>
          <w:rFonts w:cs="AL-Mohanad"/>
          <w:sz w:val="32"/>
          <w:szCs w:val="32"/>
          <w:rtl/>
        </w:rPr>
      </w:pPr>
    </w:p>
    <w:tbl>
      <w:tblPr>
        <w:tblStyle w:val="a4"/>
        <w:bidiVisual/>
        <w:tblW w:w="9356" w:type="dxa"/>
        <w:tblInd w:w="-658" w:type="dxa"/>
        <w:tblLook w:val="04A0"/>
      </w:tblPr>
      <w:tblGrid>
        <w:gridCol w:w="1559"/>
        <w:gridCol w:w="2693"/>
        <w:gridCol w:w="5104"/>
      </w:tblGrid>
      <w:tr w:rsidR="00FA6C48" w:rsidTr="00FA6C48">
        <w:trPr>
          <w:cantSplit/>
          <w:tblHeader/>
        </w:trPr>
        <w:tc>
          <w:tcPr>
            <w:tcW w:w="1559" w:type="dxa"/>
            <w:shd w:val="clear" w:color="auto" w:fill="548DD4" w:themeFill="text2" w:themeFillTint="99"/>
          </w:tcPr>
          <w:p w:rsidR="00FA6C48" w:rsidRPr="004D5C92" w:rsidRDefault="00FA6C48" w:rsidP="004D5C92">
            <w:pPr>
              <w:jc w:val="center"/>
              <w:rPr>
                <w:rFonts w:cs="AL-Mateen"/>
                <w:sz w:val="32"/>
                <w:szCs w:val="32"/>
                <w:rtl/>
              </w:rPr>
            </w:pPr>
            <w:r w:rsidRPr="004D5C92">
              <w:rPr>
                <w:rFonts w:cs="AL-Mateen" w:hint="cs"/>
                <w:sz w:val="32"/>
                <w:szCs w:val="32"/>
                <w:rtl/>
              </w:rPr>
              <w:t>نوع التحدي</w:t>
            </w:r>
          </w:p>
        </w:tc>
        <w:tc>
          <w:tcPr>
            <w:tcW w:w="2693" w:type="dxa"/>
            <w:shd w:val="clear" w:color="auto" w:fill="548DD4" w:themeFill="text2" w:themeFillTint="99"/>
          </w:tcPr>
          <w:p w:rsidR="00FA6C48" w:rsidRPr="004D5C92" w:rsidRDefault="00FA6C48" w:rsidP="004D5C92">
            <w:pPr>
              <w:jc w:val="center"/>
              <w:rPr>
                <w:rFonts w:cs="AL-Mateen"/>
                <w:sz w:val="32"/>
                <w:szCs w:val="32"/>
                <w:rtl/>
              </w:rPr>
            </w:pPr>
            <w:r w:rsidRPr="004D5C92">
              <w:rPr>
                <w:rFonts w:cs="AL-Mateen" w:hint="cs"/>
                <w:sz w:val="32"/>
                <w:szCs w:val="32"/>
                <w:rtl/>
              </w:rPr>
              <w:t>التحدي</w:t>
            </w:r>
          </w:p>
        </w:tc>
        <w:tc>
          <w:tcPr>
            <w:tcW w:w="5104" w:type="dxa"/>
            <w:shd w:val="clear" w:color="auto" w:fill="548DD4" w:themeFill="text2" w:themeFillTint="99"/>
          </w:tcPr>
          <w:p w:rsidR="00FA6C48" w:rsidRPr="004D5C92" w:rsidRDefault="00FA6C48" w:rsidP="004D5C92">
            <w:pPr>
              <w:jc w:val="center"/>
              <w:rPr>
                <w:rFonts w:cs="AL-Mateen"/>
                <w:sz w:val="32"/>
                <w:szCs w:val="32"/>
                <w:rtl/>
              </w:rPr>
            </w:pPr>
            <w:r w:rsidRPr="004D5C92">
              <w:rPr>
                <w:rFonts w:cs="AL-Mateen" w:hint="cs"/>
                <w:sz w:val="32"/>
                <w:szCs w:val="32"/>
                <w:rtl/>
              </w:rPr>
              <w:t>مبادرات للتحسين</w:t>
            </w:r>
          </w:p>
        </w:tc>
      </w:tr>
      <w:tr w:rsidR="00FA6C48" w:rsidTr="00FA6C48">
        <w:tc>
          <w:tcPr>
            <w:tcW w:w="1559" w:type="dxa"/>
            <w:tcBorders>
              <w:bottom w:val="single" w:sz="36" w:space="0" w:color="auto"/>
            </w:tcBorders>
          </w:tcPr>
          <w:p w:rsidR="00FA6C48" w:rsidRDefault="00FA6C48" w:rsidP="0037528C">
            <w:pPr>
              <w:jc w:val="both"/>
              <w:rPr>
                <w:rFonts w:cs="AL-Mohanad"/>
                <w:sz w:val="32"/>
                <w:szCs w:val="32"/>
                <w:rtl/>
              </w:rPr>
            </w:pPr>
            <w:r>
              <w:rPr>
                <w:rFonts w:cs="AL-Mohanad" w:hint="cs"/>
                <w:sz w:val="32"/>
                <w:szCs w:val="32"/>
                <w:rtl/>
              </w:rPr>
              <w:t>خارجي</w:t>
            </w:r>
          </w:p>
          <w:p w:rsidR="00FA6C48" w:rsidRDefault="00FA6C48" w:rsidP="0037528C">
            <w:pPr>
              <w:jc w:val="both"/>
              <w:rPr>
                <w:rFonts w:cs="AL-Mohanad"/>
                <w:sz w:val="32"/>
                <w:szCs w:val="32"/>
                <w:rtl/>
              </w:rPr>
            </w:pPr>
          </w:p>
          <w:p w:rsidR="00FA6C48" w:rsidRDefault="00FA6C48" w:rsidP="0037528C">
            <w:pPr>
              <w:jc w:val="both"/>
              <w:rPr>
                <w:rFonts w:cs="AL-Mohanad"/>
                <w:sz w:val="32"/>
                <w:szCs w:val="32"/>
                <w:rtl/>
              </w:rPr>
            </w:pPr>
          </w:p>
          <w:p w:rsidR="00FA6C48" w:rsidRDefault="00FA6C48" w:rsidP="0037528C">
            <w:pPr>
              <w:jc w:val="both"/>
              <w:rPr>
                <w:rFonts w:cs="AL-Mohanad"/>
                <w:sz w:val="32"/>
                <w:szCs w:val="32"/>
                <w:rtl/>
              </w:rPr>
            </w:pPr>
          </w:p>
          <w:p w:rsidR="00FA6C48" w:rsidRDefault="00FA6C48" w:rsidP="0037528C">
            <w:pPr>
              <w:jc w:val="both"/>
              <w:rPr>
                <w:rFonts w:cs="AL-Mohanad"/>
                <w:sz w:val="32"/>
                <w:szCs w:val="32"/>
                <w:rtl/>
              </w:rPr>
            </w:pPr>
          </w:p>
        </w:tc>
        <w:tc>
          <w:tcPr>
            <w:tcW w:w="2693" w:type="dxa"/>
            <w:tcBorders>
              <w:bottom w:val="single" w:sz="36" w:space="0" w:color="auto"/>
            </w:tcBorders>
          </w:tcPr>
          <w:p w:rsidR="00FA6C48" w:rsidRDefault="00FA6C48" w:rsidP="0037528C">
            <w:pPr>
              <w:jc w:val="both"/>
              <w:rPr>
                <w:rFonts w:cs="AL-Mohanad"/>
                <w:sz w:val="32"/>
                <w:szCs w:val="32"/>
                <w:rtl/>
              </w:rPr>
            </w:pPr>
            <w:r>
              <w:rPr>
                <w:rFonts w:cs="AL-Mohanad" w:hint="cs"/>
                <w:sz w:val="32"/>
                <w:szCs w:val="32"/>
                <w:rtl/>
              </w:rPr>
              <w:t>الجامعات الأخرى الواقعة في النطاق الجغرافي للبرامج</w:t>
            </w:r>
          </w:p>
        </w:tc>
        <w:tc>
          <w:tcPr>
            <w:tcW w:w="5104" w:type="dxa"/>
            <w:tcBorders>
              <w:bottom w:val="single" w:sz="36" w:space="0" w:color="auto"/>
            </w:tcBorders>
          </w:tcPr>
          <w:p w:rsidR="00FA6C48" w:rsidRDefault="00FA6C48" w:rsidP="007A1138">
            <w:pPr>
              <w:pStyle w:val="a3"/>
              <w:numPr>
                <w:ilvl w:val="0"/>
                <w:numId w:val="8"/>
              </w:numPr>
              <w:jc w:val="both"/>
              <w:rPr>
                <w:rFonts w:cs="AL-Mohanad"/>
                <w:sz w:val="32"/>
                <w:szCs w:val="32"/>
              </w:rPr>
            </w:pPr>
            <w:r>
              <w:rPr>
                <w:rFonts w:cs="AL-Mohanad" w:hint="cs"/>
                <w:sz w:val="32"/>
                <w:szCs w:val="32"/>
                <w:rtl/>
              </w:rPr>
              <w:t>الاستمرار مع التركيز على البرامج النوعية</w:t>
            </w:r>
          </w:p>
          <w:p w:rsidR="00FA6C48" w:rsidRPr="007A1138" w:rsidRDefault="00FA6C48" w:rsidP="007A1138">
            <w:pPr>
              <w:pStyle w:val="a3"/>
              <w:numPr>
                <w:ilvl w:val="0"/>
                <w:numId w:val="8"/>
              </w:numPr>
              <w:jc w:val="both"/>
              <w:rPr>
                <w:rFonts w:cs="AL-Mohanad"/>
                <w:sz w:val="32"/>
                <w:szCs w:val="32"/>
                <w:rtl/>
              </w:rPr>
            </w:pPr>
            <w:r>
              <w:rPr>
                <w:rFonts w:cs="AL-Mohanad" w:hint="cs"/>
                <w:sz w:val="32"/>
                <w:szCs w:val="32"/>
                <w:rtl/>
              </w:rPr>
              <w:t>التواصل المستمر مع الجامعات الأخرى وتفعيل البرامج المشتركة .</w:t>
            </w:r>
          </w:p>
        </w:tc>
      </w:tr>
      <w:tr w:rsidR="00FA6C48" w:rsidTr="00FA6C48">
        <w:tc>
          <w:tcPr>
            <w:tcW w:w="1559" w:type="dxa"/>
            <w:vMerge w:val="restart"/>
            <w:tcBorders>
              <w:top w:val="single" w:sz="36" w:space="0" w:color="auto"/>
            </w:tcBorders>
          </w:tcPr>
          <w:p w:rsidR="00FA6C48" w:rsidRDefault="00FA6C48" w:rsidP="0037528C">
            <w:pPr>
              <w:jc w:val="both"/>
              <w:rPr>
                <w:rFonts w:cs="AL-Mohanad"/>
                <w:sz w:val="32"/>
                <w:szCs w:val="32"/>
                <w:rtl/>
              </w:rPr>
            </w:pPr>
            <w:r>
              <w:rPr>
                <w:rFonts w:cs="AL-Mohanad" w:hint="cs"/>
                <w:sz w:val="32"/>
                <w:szCs w:val="32"/>
                <w:rtl/>
              </w:rPr>
              <w:t>داخلي</w:t>
            </w:r>
          </w:p>
          <w:p w:rsidR="00FA6C48" w:rsidRPr="004F78D6" w:rsidRDefault="00FA6C48" w:rsidP="004F78D6">
            <w:pPr>
              <w:jc w:val="center"/>
              <w:rPr>
                <w:rFonts w:cs="AL-Mohanad"/>
                <w:sz w:val="32"/>
                <w:szCs w:val="32"/>
                <w:rtl/>
              </w:rPr>
            </w:pPr>
          </w:p>
        </w:tc>
        <w:tc>
          <w:tcPr>
            <w:tcW w:w="2693" w:type="dxa"/>
            <w:vMerge w:val="restart"/>
            <w:tcBorders>
              <w:top w:val="single" w:sz="36" w:space="0" w:color="auto"/>
            </w:tcBorders>
          </w:tcPr>
          <w:p w:rsidR="00FA6C48" w:rsidRDefault="00FA6C48" w:rsidP="0037528C">
            <w:pPr>
              <w:jc w:val="both"/>
              <w:rPr>
                <w:rFonts w:cs="AL-Mohanad"/>
                <w:sz w:val="32"/>
                <w:szCs w:val="32"/>
                <w:rtl/>
              </w:rPr>
            </w:pPr>
            <w:r>
              <w:rPr>
                <w:rFonts w:cs="AL-Mohanad" w:hint="cs"/>
                <w:sz w:val="32"/>
                <w:szCs w:val="32"/>
                <w:rtl/>
              </w:rPr>
              <w:t>علاقة الكليات بالفروع بالنسبة للبرامج المقدمة.</w:t>
            </w:r>
          </w:p>
          <w:p w:rsidR="00FA6C48" w:rsidRDefault="00FA6C48" w:rsidP="0037528C">
            <w:pPr>
              <w:jc w:val="both"/>
              <w:rPr>
                <w:rFonts w:cs="AL-Mohanad"/>
                <w:sz w:val="32"/>
                <w:szCs w:val="32"/>
                <w:rtl/>
              </w:rPr>
            </w:pPr>
            <w:r>
              <w:rPr>
                <w:rFonts w:cs="AL-Mohanad" w:hint="cs"/>
                <w:sz w:val="32"/>
                <w:szCs w:val="32"/>
                <w:rtl/>
              </w:rPr>
              <w:t>أعضاء هيئة التدريس بالفروع</w:t>
            </w:r>
          </w:p>
          <w:p w:rsidR="00FA6C48" w:rsidRDefault="00FA6C48" w:rsidP="0037528C">
            <w:pPr>
              <w:jc w:val="both"/>
              <w:rPr>
                <w:rFonts w:cs="AL-Mohanad" w:hint="cs"/>
                <w:sz w:val="32"/>
                <w:szCs w:val="32"/>
                <w:rtl/>
              </w:rPr>
            </w:pPr>
            <w:r>
              <w:rPr>
                <w:rFonts w:cs="AL-Mohanad" w:hint="cs"/>
                <w:sz w:val="32"/>
                <w:szCs w:val="32"/>
                <w:rtl/>
              </w:rPr>
              <w:t>مدى تحقيق البرامج للمعايير الأكاديمية المعتمدة في الأقسام العلمية</w:t>
            </w: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hint="cs"/>
                <w:sz w:val="32"/>
                <w:szCs w:val="32"/>
                <w:rtl/>
              </w:rPr>
            </w:pPr>
          </w:p>
          <w:p w:rsidR="00FA6C48" w:rsidRDefault="00FA6C48" w:rsidP="0037528C">
            <w:pPr>
              <w:jc w:val="both"/>
              <w:rPr>
                <w:rFonts w:cs="AL-Mohanad"/>
                <w:sz w:val="32"/>
                <w:szCs w:val="32"/>
                <w:rtl/>
              </w:rPr>
            </w:pPr>
          </w:p>
        </w:tc>
        <w:tc>
          <w:tcPr>
            <w:tcW w:w="5104" w:type="dxa"/>
            <w:tcBorders>
              <w:top w:val="single" w:sz="36" w:space="0" w:color="auto"/>
            </w:tcBorders>
          </w:tcPr>
          <w:p w:rsidR="00FA6C48" w:rsidRPr="00482D81" w:rsidRDefault="00FA6C48" w:rsidP="00482D81">
            <w:pPr>
              <w:pStyle w:val="a3"/>
              <w:numPr>
                <w:ilvl w:val="0"/>
                <w:numId w:val="8"/>
              </w:numPr>
              <w:jc w:val="both"/>
              <w:rPr>
                <w:rFonts w:cs="AL-Mohanad"/>
                <w:sz w:val="32"/>
                <w:szCs w:val="32"/>
                <w:rtl/>
              </w:rPr>
            </w:pPr>
            <w:r>
              <w:rPr>
                <w:rFonts w:cs="AL-Mohanad" w:hint="cs"/>
                <w:sz w:val="32"/>
                <w:szCs w:val="32"/>
                <w:rtl/>
              </w:rPr>
              <w:lastRenderedPageBreak/>
              <w:t xml:space="preserve">بالنسبة للبرامج المعتمدة  تقوم العمادة بالإعلان عنها مباشرة وتبدأ في إجراءات التنفيذ, أما غير المعتمدة فتحال البرامج إلى الأقسام العلمية المعنية لدراستها وإعداد خططها والحصول على موافقة المجالس المعنية لدراستها والموافقة عليها ثم تحال لعمادة خدمة المجتمع والتعليم المستمر لاعتمادها من وزارة الخدمة المدنية , وبالنسبة لبرامج التجسير تشكل لجنة من </w:t>
            </w:r>
            <w:r>
              <w:rPr>
                <w:rFonts w:cs="AL-Mohanad" w:hint="cs"/>
                <w:sz w:val="32"/>
                <w:szCs w:val="32"/>
                <w:rtl/>
              </w:rPr>
              <w:lastRenderedPageBreak/>
              <w:t>الأقسام العلمية المعنية للمطابقة وفحص السجلات الأكاديمية كما تم في برنامج تجسير المحاسبة بكلية إدارة الأعمال, وكلك برامج تجسير التمريض والعلاج الطبيعي وتقنية الأجهزة الطبية وغيرها بكلية العلوم الطبية التطبيقية.</w:t>
            </w:r>
          </w:p>
        </w:tc>
      </w:tr>
      <w:tr w:rsidR="00FA6C48" w:rsidTr="00FA6C48">
        <w:tc>
          <w:tcPr>
            <w:tcW w:w="1559" w:type="dxa"/>
            <w:vMerge/>
          </w:tcPr>
          <w:p w:rsidR="00FA6C48" w:rsidRDefault="00FA6C48" w:rsidP="0037528C">
            <w:pPr>
              <w:jc w:val="both"/>
              <w:rPr>
                <w:rFonts w:cs="AL-Mohanad"/>
                <w:sz w:val="32"/>
                <w:szCs w:val="32"/>
                <w:rtl/>
              </w:rPr>
            </w:pPr>
          </w:p>
        </w:tc>
        <w:tc>
          <w:tcPr>
            <w:tcW w:w="2693" w:type="dxa"/>
            <w:vMerge/>
          </w:tcPr>
          <w:p w:rsidR="00FA6C48" w:rsidRDefault="00FA6C48" w:rsidP="0037528C">
            <w:pPr>
              <w:jc w:val="both"/>
              <w:rPr>
                <w:rFonts w:cs="AL-Mohanad"/>
                <w:sz w:val="32"/>
                <w:szCs w:val="32"/>
                <w:rtl/>
              </w:rPr>
            </w:pPr>
          </w:p>
        </w:tc>
        <w:tc>
          <w:tcPr>
            <w:tcW w:w="5104" w:type="dxa"/>
          </w:tcPr>
          <w:p w:rsidR="00FA6C48" w:rsidRDefault="00FA6C48" w:rsidP="00482D81">
            <w:pPr>
              <w:pStyle w:val="a3"/>
              <w:numPr>
                <w:ilvl w:val="0"/>
                <w:numId w:val="8"/>
              </w:numPr>
              <w:jc w:val="both"/>
              <w:rPr>
                <w:rFonts w:cs="AL-Mohanad"/>
                <w:sz w:val="32"/>
                <w:szCs w:val="32"/>
                <w:rtl/>
              </w:rPr>
            </w:pPr>
            <w:r>
              <w:rPr>
                <w:rFonts w:cs="AL-Mohanad" w:hint="cs"/>
                <w:sz w:val="32"/>
                <w:szCs w:val="32"/>
                <w:rtl/>
              </w:rPr>
              <w:t>يقترح رفع أسماء أعضاء هيئة التدريس وتخصصاتهم الأكاديمية والمقررات التي يقومون بتدريسها مرفقة بسيرهم الذاتية إلى الأقسام الأكاديمية المعنية لفحصها وإصدار التوصيات بشأنها وعرض ما توصلوا إليه للجنة إدارة الفروع</w:t>
            </w:r>
          </w:p>
        </w:tc>
      </w:tr>
      <w:tr w:rsidR="00FA6C48" w:rsidTr="00FA6C48">
        <w:tc>
          <w:tcPr>
            <w:tcW w:w="1559" w:type="dxa"/>
            <w:vMerge/>
          </w:tcPr>
          <w:p w:rsidR="00FA6C48" w:rsidRDefault="00FA6C48" w:rsidP="0037528C">
            <w:pPr>
              <w:jc w:val="both"/>
              <w:rPr>
                <w:rFonts w:cs="AL-Mohanad"/>
                <w:sz w:val="32"/>
                <w:szCs w:val="32"/>
                <w:rtl/>
              </w:rPr>
            </w:pPr>
          </w:p>
        </w:tc>
        <w:tc>
          <w:tcPr>
            <w:tcW w:w="2693" w:type="dxa"/>
            <w:vMerge/>
          </w:tcPr>
          <w:p w:rsidR="00FA6C48" w:rsidRDefault="00FA6C48" w:rsidP="0037528C">
            <w:pPr>
              <w:jc w:val="both"/>
              <w:rPr>
                <w:rFonts w:cs="AL-Mohanad"/>
                <w:sz w:val="32"/>
                <w:szCs w:val="32"/>
                <w:rtl/>
              </w:rPr>
            </w:pPr>
          </w:p>
        </w:tc>
        <w:tc>
          <w:tcPr>
            <w:tcW w:w="5104" w:type="dxa"/>
          </w:tcPr>
          <w:p w:rsidR="00FA6C48" w:rsidRDefault="00FA6C48" w:rsidP="00482D81">
            <w:pPr>
              <w:pStyle w:val="a3"/>
              <w:numPr>
                <w:ilvl w:val="0"/>
                <w:numId w:val="8"/>
              </w:numPr>
              <w:jc w:val="both"/>
              <w:rPr>
                <w:rFonts w:cs="AL-Mohanad"/>
                <w:sz w:val="32"/>
                <w:szCs w:val="32"/>
              </w:rPr>
            </w:pPr>
            <w:r>
              <w:rPr>
                <w:rFonts w:cs="AL-Mohanad" w:hint="cs"/>
                <w:sz w:val="32"/>
                <w:szCs w:val="32"/>
                <w:rtl/>
              </w:rPr>
              <w:t>زيارات من الأقسام العلمية المعنية مرافقة لفريق الجودة ترتب لها وتتحمل نفقاتها عمادة خدمة المجتمع والتعليم المستمر, ويكون الهدف الرئيس منها تقويمياً وتحسين للأداء في المقام الأول</w:t>
            </w:r>
          </w:p>
          <w:p w:rsidR="00FA6C48" w:rsidRDefault="00FA6C48" w:rsidP="00F34836">
            <w:pPr>
              <w:pStyle w:val="a3"/>
              <w:numPr>
                <w:ilvl w:val="0"/>
                <w:numId w:val="8"/>
              </w:numPr>
              <w:jc w:val="both"/>
              <w:rPr>
                <w:rFonts w:cs="AL-Mohanad"/>
                <w:sz w:val="32"/>
                <w:szCs w:val="32"/>
                <w:rtl/>
              </w:rPr>
            </w:pPr>
            <w:r>
              <w:rPr>
                <w:rFonts w:cs="AL-Mohanad" w:hint="cs"/>
                <w:sz w:val="32"/>
                <w:szCs w:val="32"/>
                <w:rtl/>
              </w:rPr>
              <w:t xml:space="preserve">يمكن إضافة استبانة أخرى للمقاييس المعتمدة لإعداد تقرير جودة البرامج التعليمية تعني برأي المتخصصين الأكاديميين في الأقسام العلمية المعنية, وعند غعداد التقرير النهائي للجودة يتم تزويد القسام العلمية بنسخة منه لدراسته وإمداد لجنة إدارة الفروع بنسخة من خطط التحسين المقترحة, وتقوم عمادة خدمة المجتمع بمتابعة تنفيذ التوصيات المقترحة, </w:t>
            </w:r>
            <w:r>
              <w:rPr>
                <w:rFonts w:cs="AL-Mohanad" w:hint="cs"/>
                <w:sz w:val="32"/>
                <w:szCs w:val="32"/>
                <w:rtl/>
              </w:rPr>
              <w:lastRenderedPageBreak/>
              <w:t>من خلال لجنة متخصصة أو من تراه مناسباً للتأكد من أن المشغل قد قام بتنفيذ التوصيات التي قدمتها الأقسام العلمية.</w:t>
            </w:r>
          </w:p>
        </w:tc>
      </w:tr>
      <w:tr w:rsidR="00FA6C48" w:rsidTr="00FA6C48">
        <w:tc>
          <w:tcPr>
            <w:tcW w:w="1559" w:type="dxa"/>
            <w:tcBorders>
              <w:top w:val="nil"/>
              <w:bottom w:val="nil"/>
            </w:tcBorders>
          </w:tcPr>
          <w:p w:rsidR="00FA6C48" w:rsidRDefault="00FA6C48" w:rsidP="0037528C">
            <w:pPr>
              <w:jc w:val="both"/>
              <w:rPr>
                <w:rFonts w:cs="AL-Mohanad"/>
                <w:sz w:val="32"/>
                <w:szCs w:val="32"/>
                <w:rtl/>
              </w:rPr>
            </w:pPr>
          </w:p>
        </w:tc>
        <w:tc>
          <w:tcPr>
            <w:tcW w:w="2693" w:type="dxa"/>
          </w:tcPr>
          <w:p w:rsidR="00FA6C48" w:rsidRDefault="00FA6C48" w:rsidP="0037528C">
            <w:pPr>
              <w:jc w:val="both"/>
              <w:rPr>
                <w:rFonts w:cs="AL-Mohanad"/>
                <w:sz w:val="32"/>
                <w:szCs w:val="32"/>
                <w:rtl/>
              </w:rPr>
            </w:pPr>
            <w:r>
              <w:rPr>
                <w:rFonts w:cs="AL-Mohanad" w:hint="cs"/>
                <w:sz w:val="32"/>
                <w:szCs w:val="32"/>
                <w:rtl/>
              </w:rPr>
              <w:t>المسئولية الإدارية</w:t>
            </w:r>
          </w:p>
        </w:tc>
        <w:tc>
          <w:tcPr>
            <w:tcW w:w="5104" w:type="dxa"/>
          </w:tcPr>
          <w:p w:rsidR="00FA6C48" w:rsidRDefault="00FA6C48" w:rsidP="00482D81">
            <w:pPr>
              <w:pStyle w:val="a3"/>
              <w:numPr>
                <w:ilvl w:val="0"/>
                <w:numId w:val="8"/>
              </w:numPr>
              <w:jc w:val="both"/>
              <w:rPr>
                <w:rFonts w:cs="AL-Mohanad" w:hint="cs"/>
                <w:sz w:val="32"/>
                <w:szCs w:val="32"/>
              </w:rPr>
            </w:pPr>
            <w:r>
              <w:rPr>
                <w:rFonts w:cs="AL-Mohanad" w:hint="cs"/>
                <w:sz w:val="32"/>
                <w:szCs w:val="32"/>
                <w:rtl/>
              </w:rPr>
              <w:t>تكون لجنة إدارة الفروع هي المسئولة عن تلك البرامج مسئولية كاملة ولها الاستعانة بما تراه مناسباً من لجان او مختصين بشأن إدارة البرامج المنفذة في الفروع.</w:t>
            </w:r>
          </w:p>
          <w:p w:rsidR="002716AB" w:rsidRDefault="002716AB" w:rsidP="002716AB">
            <w:pPr>
              <w:jc w:val="both"/>
              <w:rPr>
                <w:rFonts w:cs="AL-Mohanad" w:hint="cs"/>
                <w:sz w:val="32"/>
                <w:szCs w:val="32"/>
                <w:rtl/>
              </w:rPr>
            </w:pPr>
          </w:p>
          <w:p w:rsidR="002716AB" w:rsidRPr="002716AB" w:rsidRDefault="002716AB" w:rsidP="002716AB">
            <w:pPr>
              <w:jc w:val="both"/>
              <w:rPr>
                <w:rFonts w:cs="AL-Mohanad"/>
                <w:sz w:val="32"/>
                <w:szCs w:val="32"/>
                <w:rtl/>
              </w:rPr>
            </w:pPr>
          </w:p>
        </w:tc>
      </w:tr>
      <w:tr w:rsidR="00FA6C48" w:rsidTr="00FA6C48">
        <w:tc>
          <w:tcPr>
            <w:tcW w:w="1559" w:type="dxa"/>
            <w:tcBorders>
              <w:top w:val="nil"/>
            </w:tcBorders>
          </w:tcPr>
          <w:p w:rsidR="00FA6C48" w:rsidRDefault="00FA6C48" w:rsidP="0037528C">
            <w:pPr>
              <w:jc w:val="both"/>
              <w:rPr>
                <w:rFonts w:cs="AL-Mohanad"/>
                <w:sz w:val="32"/>
                <w:szCs w:val="32"/>
                <w:rtl/>
              </w:rPr>
            </w:pPr>
          </w:p>
        </w:tc>
        <w:tc>
          <w:tcPr>
            <w:tcW w:w="2693" w:type="dxa"/>
          </w:tcPr>
          <w:p w:rsidR="00FA6C48" w:rsidRDefault="00FA6C48" w:rsidP="0037528C">
            <w:pPr>
              <w:jc w:val="both"/>
              <w:rPr>
                <w:rFonts w:cs="AL-Mohanad" w:hint="cs"/>
                <w:sz w:val="32"/>
                <w:szCs w:val="32"/>
                <w:rtl/>
              </w:rPr>
            </w:pPr>
            <w:r>
              <w:rPr>
                <w:rFonts w:cs="AL-Mohanad" w:hint="cs"/>
                <w:sz w:val="32"/>
                <w:szCs w:val="32"/>
                <w:rtl/>
              </w:rPr>
              <w:t>القبول والتسجيل</w:t>
            </w:r>
          </w:p>
        </w:tc>
        <w:tc>
          <w:tcPr>
            <w:tcW w:w="5104" w:type="dxa"/>
          </w:tcPr>
          <w:p w:rsidR="00FA6C48" w:rsidRPr="00BD238B" w:rsidRDefault="00FA6C48" w:rsidP="00BD238B">
            <w:pPr>
              <w:pStyle w:val="a3"/>
              <w:numPr>
                <w:ilvl w:val="0"/>
                <w:numId w:val="8"/>
              </w:numPr>
              <w:jc w:val="both"/>
              <w:rPr>
                <w:rFonts w:cs="AL-Mohanad" w:hint="cs"/>
                <w:sz w:val="32"/>
                <w:szCs w:val="32"/>
                <w:rtl/>
              </w:rPr>
            </w:pPr>
            <w:r>
              <w:rPr>
                <w:rFonts w:cs="AL-Mohanad" w:hint="cs"/>
                <w:sz w:val="32"/>
                <w:szCs w:val="32"/>
                <w:rtl/>
              </w:rPr>
              <w:t>تشكيل لجنة مشتركة للقبول والتسجيل بين العمادة والأقسام المعنية تكون مسئولة عن قبول الطلاب في ضوء المعايير التي تضعها الأقسام العلمية, ومتابعة عملية تسجيل الطلاب واعتماد القوائم النهائية للمقبولين.</w:t>
            </w:r>
          </w:p>
        </w:tc>
      </w:tr>
    </w:tbl>
    <w:p w:rsidR="00FA6C48" w:rsidRDefault="00FA6C48" w:rsidP="0037528C">
      <w:pPr>
        <w:ind w:firstLine="360"/>
        <w:jc w:val="both"/>
        <w:rPr>
          <w:rFonts w:cs="AL-Mohanad" w:hint="cs"/>
          <w:sz w:val="32"/>
          <w:szCs w:val="32"/>
          <w:rtl/>
        </w:rPr>
      </w:pPr>
    </w:p>
    <w:p w:rsidR="0077394C" w:rsidRDefault="001F76F5" w:rsidP="0037528C">
      <w:pPr>
        <w:ind w:firstLine="360"/>
        <w:jc w:val="both"/>
        <w:rPr>
          <w:rFonts w:cs="AL-Mohanad"/>
          <w:sz w:val="32"/>
          <w:szCs w:val="32"/>
          <w:rtl/>
        </w:rPr>
      </w:pPr>
      <w:r>
        <w:rPr>
          <w:rFonts w:cs="AL-Mohanad" w:hint="cs"/>
          <w:sz w:val="32"/>
          <w:szCs w:val="32"/>
          <w:rtl/>
        </w:rPr>
        <w:t>وفي الختام لا</w:t>
      </w:r>
      <w:r w:rsidR="00FA6C48">
        <w:rPr>
          <w:rFonts w:cs="AL-Mohanad" w:hint="cs"/>
          <w:sz w:val="32"/>
          <w:szCs w:val="32"/>
          <w:rtl/>
        </w:rPr>
        <w:t xml:space="preserve"> </w:t>
      </w:r>
      <w:r>
        <w:rPr>
          <w:rFonts w:cs="AL-Mohanad" w:hint="cs"/>
          <w:sz w:val="32"/>
          <w:szCs w:val="32"/>
          <w:rtl/>
        </w:rPr>
        <w:t xml:space="preserve">يسعنا إلا التقدم بأسمى آيات الشكر والتقدير لمعالي مدير جامعة المجمعة الدكتور خالد بن سعد المقرن على دعمه ورعايته لبرامج عمادة خدمة المجتمع والتعليم المستمر بما يحقق مصلحة الجامعة والمجتمع </w:t>
      </w:r>
    </w:p>
    <w:p w:rsidR="001F76F5" w:rsidRPr="004D5C92" w:rsidRDefault="001F76F5" w:rsidP="001F76F5">
      <w:pPr>
        <w:ind w:firstLine="360"/>
        <w:jc w:val="center"/>
        <w:rPr>
          <w:rFonts w:cs="AL-Mateen"/>
          <w:sz w:val="32"/>
          <w:szCs w:val="32"/>
          <w:rtl/>
        </w:rPr>
      </w:pPr>
      <w:r w:rsidRPr="004D5C92">
        <w:rPr>
          <w:rFonts w:cs="AL-Mateen" w:hint="cs"/>
          <w:sz w:val="32"/>
          <w:szCs w:val="32"/>
          <w:rtl/>
        </w:rPr>
        <w:t>وآخر دعوانا أن الحمد لله رب العالمين</w:t>
      </w:r>
    </w:p>
    <w:sectPr w:rsidR="001F76F5" w:rsidRPr="004D5C92" w:rsidSect="00CD05D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BA2" w:rsidRDefault="00A21BA2" w:rsidP="00544DDE">
      <w:pPr>
        <w:spacing w:after="0" w:line="240" w:lineRule="auto"/>
      </w:pPr>
      <w:r>
        <w:separator/>
      </w:r>
    </w:p>
  </w:endnote>
  <w:endnote w:type="continuationSeparator" w:id="1">
    <w:p w:rsidR="00A21BA2" w:rsidRDefault="00A21BA2" w:rsidP="00544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4C" w:rsidRDefault="008B3B4C">
    <w:pPr>
      <w:pStyle w:val="a5"/>
      <w:jc w:val="center"/>
    </w:pPr>
    <w:r>
      <w:rPr>
        <w:rFonts w:hint="cs"/>
        <w:rtl/>
      </w:rPr>
      <w:t xml:space="preserve">( </w:t>
    </w:r>
    <w:sdt>
      <w:sdtPr>
        <w:rPr>
          <w:rtl/>
        </w:rPr>
        <w:id w:val="188653568"/>
        <w:docPartObj>
          <w:docPartGallery w:val="Page Numbers (Bottom of Page)"/>
          <w:docPartUnique/>
        </w:docPartObj>
      </w:sdtPr>
      <w:sdtContent>
        <w:fldSimple w:instr="PAGE   \* MERGEFORMAT">
          <w:r w:rsidR="006D0C21" w:rsidRPr="006D0C21">
            <w:rPr>
              <w:noProof/>
              <w:rtl/>
              <w:lang w:val="ar-SA"/>
            </w:rPr>
            <w:t>1</w:t>
          </w:r>
        </w:fldSimple>
        <w:r>
          <w:rPr>
            <w:rFonts w:hint="cs"/>
            <w:rtl/>
          </w:rPr>
          <w:t xml:space="preserve"> )</w:t>
        </w:r>
      </w:sdtContent>
    </w:sdt>
  </w:p>
  <w:p w:rsidR="008B3B4C" w:rsidRDefault="008B3B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BA2" w:rsidRDefault="00A21BA2" w:rsidP="00544DDE">
      <w:pPr>
        <w:spacing w:after="0" w:line="240" w:lineRule="auto"/>
      </w:pPr>
      <w:r>
        <w:separator/>
      </w:r>
    </w:p>
  </w:footnote>
  <w:footnote w:type="continuationSeparator" w:id="1">
    <w:p w:rsidR="00A21BA2" w:rsidRDefault="00A21BA2" w:rsidP="00544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B3F"/>
    <w:multiLevelType w:val="hybridMultilevel"/>
    <w:tmpl w:val="30B85526"/>
    <w:lvl w:ilvl="0" w:tplc="42BEFA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35D9E"/>
    <w:multiLevelType w:val="multilevel"/>
    <w:tmpl w:val="97BC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F0075"/>
    <w:multiLevelType w:val="hybridMultilevel"/>
    <w:tmpl w:val="3F40FE82"/>
    <w:lvl w:ilvl="0" w:tplc="6D7A8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76D47"/>
    <w:multiLevelType w:val="hybridMultilevel"/>
    <w:tmpl w:val="F4D2A5C4"/>
    <w:lvl w:ilvl="0" w:tplc="2DDEF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C48A5"/>
    <w:multiLevelType w:val="hybridMultilevel"/>
    <w:tmpl w:val="1012DAD4"/>
    <w:lvl w:ilvl="0" w:tplc="FD2AFA40">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26CB1"/>
    <w:multiLevelType w:val="hybridMultilevel"/>
    <w:tmpl w:val="D5B6559A"/>
    <w:lvl w:ilvl="0" w:tplc="16984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D618F"/>
    <w:multiLevelType w:val="hybridMultilevel"/>
    <w:tmpl w:val="66C04356"/>
    <w:lvl w:ilvl="0" w:tplc="28627B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14F4F"/>
    <w:multiLevelType w:val="hybridMultilevel"/>
    <w:tmpl w:val="DEDADD54"/>
    <w:lvl w:ilvl="0" w:tplc="67CC6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6"/>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528C"/>
    <w:rsid w:val="0003133D"/>
    <w:rsid w:val="001B02C7"/>
    <w:rsid w:val="001F76F5"/>
    <w:rsid w:val="002455E6"/>
    <w:rsid w:val="00253D86"/>
    <w:rsid w:val="00256C74"/>
    <w:rsid w:val="002648DA"/>
    <w:rsid w:val="002716AB"/>
    <w:rsid w:val="002C5F78"/>
    <w:rsid w:val="0030679A"/>
    <w:rsid w:val="0033277A"/>
    <w:rsid w:val="00336B7C"/>
    <w:rsid w:val="00345CE6"/>
    <w:rsid w:val="0037528C"/>
    <w:rsid w:val="003B3C8B"/>
    <w:rsid w:val="003C3830"/>
    <w:rsid w:val="003F0BB6"/>
    <w:rsid w:val="00410419"/>
    <w:rsid w:val="004226C5"/>
    <w:rsid w:val="0043773C"/>
    <w:rsid w:val="004420CE"/>
    <w:rsid w:val="00461DE8"/>
    <w:rsid w:val="00482D81"/>
    <w:rsid w:val="004967BE"/>
    <w:rsid w:val="004B1EB3"/>
    <w:rsid w:val="004D5C92"/>
    <w:rsid w:val="004F4A40"/>
    <w:rsid w:val="004F78D6"/>
    <w:rsid w:val="00544DDE"/>
    <w:rsid w:val="00555DEA"/>
    <w:rsid w:val="00557499"/>
    <w:rsid w:val="00595E04"/>
    <w:rsid w:val="00662537"/>
    <w:rsid w:val="00676856"/>
    <w:rsid w:val="006D0C21"/>
    <w:rsid w:val="0077394C"/>
    <w:rsid w:val="007A1138"/>
    <w:rsid w:val="007C2176"/>
    <w:rsid w:val="007D1DB8"/>
    <w:rsid w:val="00852144"/>
    <w:rsid w:val="00855201"/>
    <w:rsid w:val="008B3B4C"/>
    <w:rsid w:val="008E0C10"/>
    <w:rsid w:val="008F04BB"/>
    <w:rsid w:val="0090254A"/>
    <w:rsid w:val="009241A8"/>
    <w:rsid w:val="00944032"/>
    <w:rsid w:val="009707FD"/>
    <w:rsid w:val="00987A76"/>
    <w:rsid w:val="009A13F5"/>
    <w:rsid w:val="009B4341"/>
    <w:rsid w:val="00A01D38"/>
    <w:rsid w:val="00A03AB5"/>
    <w:rsid w:val="00A21BA2"/>
    <w:rsid w:val="00A37066"/>
    <w:rsid w:val="00A45F80"/>
    <w:rsid w:val="00A53619"/>
    <w:rsid w:val="00A73070"/>
    <w:rsid w:val="00A951A0"/>
    <w:rsid w:val="00AD18D0"/>
    <w:rsid w:val="00AD5D4D"/>
    <w:rsid w:val="00B462DB"/>
    <w:rsid w:val="00BB2877"/>
    <w:rsid w:val="00BD238B"/>
    <w:rsid w:val="00BE1F8B"/>
    <w:rsid w:val="00C62536"/>
    <w:rsid w:val="00C675A4"/>
    <w:rsid w:val="00C804DB"/>
    <w:rsid w:val="00C94E58"/>
    <w:rsid w:val="00CA73C1"/>
    <w:rsid w:val="00CD05D6"/>
    <w:rsid w:val="00D238C4"/>
    <w:rsid w:val="00D93667"/>
    <w:rsid w:val="00DA4D1F"/>
    <w:rsid w:val="00E02B07"/>
    <w:rsid w:val="00E10607"/>
    <w:rsid w:val="00E21668"/>
    <w:rsid w:val="00E466E6"/>
    <w:rsid w:val="00E54C29"/>
    <w:rsid w:val="00E94BB9"/>
    <w:rsid w:val="00EC25A2"/>
    <w:rsid w:val="00F07234"/>
    <w:rsid w:val="00F34836"/>
    <w:rsid w:val="00FA6C48"/>
    <w:rsid w:val="00FE2D24"/>
    <w:rsid w:val="00FF57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8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8C"/>
    <w:pPr>
      <w:ind w:left="720"/>
      <w:contextualSpacing/>
    </w:pPr>
  </w:style>
  <w:style w:type="table" w:styleId="a4">
    <w:name w:val="Table Grid"/>
    <w:basedOn w:val="a1"/>
    <w:uiPriority w:val="59"/>
    <w:rsid w:val="0037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unhideWhenUsed/>
    <w:rsid w:val="0037528C"/>
    <w:pPr>
      <w:tabs>
        <w:tab w:val="center" w:pos="4153"/>
        <w:tab w:val="right" w:pos="8306"/>
      </w:tabs>
      <w:spacing w:after="0" w:line="240" w:lineRule="auto"/>
    </w:pPr>
  </w:style>
  <w:style w:type="character" w:customStyle="1" w:styleId="Char">
    <w:name w:val="تذييل صفحة Char"/>
    <w:basedOn w:val="a0"/>
    <w:link w:val="a5"/>
    <w:uiPriority w:val="99"/>
    <w:rsid w:val="0037528C"/>
  </w:style>
  <w:style w:type="character" w:customStyle="1" w:styleId="apple-converted-space">
    <w:name w:val="apple-converted-space"/>
    <w:basedOn w:val="a0"/>
    <w:rsid w:val="004226C5"/>
  </w:style>
  <w:style w:type="paragraph" w:styleId="a6">
    <w:name w:val="Balloon Text"/>
    <w:basedOn w:val="a"/>
    <w:link w:val="Char0"/>
    <w:uiPriority w:val="99"/>
    <w:semiHidden/>
    <w:unhideWhenUsed/>
    <w:rsid w:val="006D0C21"/>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6D0C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819731">
      <w:bodyDiv w:val="1"/>
      <w:marLeft w:val="0"/>
      <w:marRight w:val="0"/>
      <w:marTop w:val="0"/>
      <w:marBottom w:val="0"/>
      <w:divBdr>
        <w:top w:val="none" w:sz="0" w:space="0" w:color="auto"/>
        <w:left w:val="none" w:sz="0" w:space="0" w:color="auto"/>
        <w:bottom w:val="none" w:sz="0" w:space="0" w:color="auto"/>
        <w:right w:val="none" w:sz="0" w:space="0" w:color="auto"/>
      </w:divBdr>
      <w:divsChild>
        <w:div w:id="1935551212">
          <w:marLeft w:val="0"/>
          <w:marRight w:val="0"/>
          <w:marTop w:val="0"/>
          <w:marBottom w:val="0"/>
          <w:divBdr>
            <w:top w:val="none" w:sz="0" w:space="0" w:color="auto"/>
            <w:left w:val="none" w:sz="0" w:space="0" w:color="auto"/>
            <w:bottom w:val="none" w:sz="0" w:space="0" w:color="auto"/>
            <w:right w:val="none" w:sz="0" w:space="0" w:color="auto"/>
          </w:divBdr>
          <w:divsChild>
            <w:div w:id="930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1261</Words>
  <Characters>7193</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DrElnemr</dc:creator>
  <cp:lastModifiedBy>DELL</cp:lastModifiedBy>
  <cp:revision>6</cp:revision>
  <dcterms:created xsi:type="dcterms:W3CDTF">2012-09-24T06:57:00Z</dcterms:created>
  <dcterms:modified xsi:type="dcterms:W3CDTF">2012-09-24T07:24:00Z</dcterms:modified>
</cp:coreProperties>
</file>